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156" w:beforeLines="50" w:beforeAutospacing="0" w:after="156" w:afterLines="50" w:afterAutospacing="0" w:line="360" w:lineRule="auto"/>
        <w:jc w:val="center"/>
        <w:rPr>
          <w:rFonts w:ascii="汉仪大宋简" w:eastAsia="汉仪大宋简"/>
          <w:b/>
          <w:bCs w:val="0"/>
          <w:sz w:val="36"/>
          <w:szCs w:val="36"/>
        </w:rPr>
      </w:pPr>
      <w:r>
        <w:rPr>
          <w:rFonts w:hint="eastAsia" w:ascii="汉仪大宋简" w:eastAsia="汉仪大宋简"/>
          <w:b/>
          <w:bCs w:val="0"/>
          <w:sz w:val="36"/>
          <w:szCs w:val="36"/>
          <w:lang w:eastAsia="zh-CN"/>
        </w:rPr>
        <w:t>《</w:t>
      </w:r>
      <w:r>
        <w:rPr>
          <w:rFonts w:hint="eastAsia" w:ascii="汉仪大宋简" w:eastAsia="汉仪大宋简"/>
          <w:b/>
          <w:bCs w:val="0"/>
          <w:sz w:val="36"/>
          <w:szCs w:val="36"/>
        </w:rPr>
        <w:t>测绘行业失信行为清单（</w:t>
      </w:r>
      <w:r>
        <w:rPr>
          <w:rFonts w:hint="eastAsia" w:ascii="汉仪大宋简" w:eastAsia="汉仪大宋简"/>
          <w:b/>
          <w:bCs w:val="0"/>
          <w:sz w:val="36"/>
          <w:szCs w:val="36"/>
          <w:lang w:val="en-US" w:eastAsia="zh-CN"/>
        </w:rPr>
        <w:t>草案</w:t>
      </w:r>
      <w:r>
        <w:rPr>
          <w:rFonts w:hint="eastAsia" w:ascii="汉仪大宋简" w:eastAsia="汉仪大宋简"/>
          <w:b/>
          <w:bCs w:val="0"/>
          <w:sz w:val="36"/>
          <w:szCs w:val="36"/>
        </w:rPr>
        <w:t>）</w:t>
      </w:r>
      <w:r>
        <w:rPr>
          <w:rFonts w:hint="eastAsia" w:ascii="汉仪大宋简" w:eastAsia="汉仪大宋简"/>
          <w:b/>
          <w:bCs w:val="0"/>
          <w:sz w:val="36"/>
          <w:szCs w:val="36"/>
          <w:lang w:eastAsia="zh-CN"/>
        </w:rPr>
        <w:t>》</w:t>
      </w:r>
    </w:p>
    <w:p>
      <w:pPr>
        <w:adjustRightInd w:val="0"/>
        <w:snapToGrid w:val="0"/>
        <w:spacing w:line="360" w:lineRule="auto"/>
        <w:ind w:firstLine="480" w:firstLineChars="200"/>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一、关于</w:t>
      </w:r>
      <w:r>
        <w:rPr>
          <w:rFonts w:hint="eastAsia" w:ascii="黑体" w:hAnsi="黑体" w:eastAsia="黑体" w:cs="黑体"/>
          <w:sz w:val="24"/>
          <w:szCs w:val="24"/>
          <w:lang w:eastAsia="zh-CN"/>
        </w:rPr>
        <w:t>《</w:t>
      </w:r>
      <w:r>
        <w:rPr>
          <w:rFonts w:hint="eastAsia" w:ascii="黑体" w:hAnsi="黑体" w:eastAsia="黑体" w:cs="黑体"/>
          <w:sz w:val="24"/>
          <w:szCs w:val="24"/>
        </w:rPr>
        <w:t>测绘行业失信行为清单（</w:t>
      </w:r>
      <w:r>
        <w:rPr>
          <w:rFonts w:hint="eastAsia" w:ascii="黑体" w:hAnsi="黑体" w:eastAsia="黑体" w:cs="黑体"/>
          <w:sz w:val="24"/>
          <w:szCs w:val="24"/>
          <w:lang w:val="en-US" w:eastAsia="zh-CN"/>
        </w:rPr>
        <w:t>草案</w:t>
      </w:r>
      <w:r>
        <w:rPr>
          <w:rFonts w:hint="eastAsia" w:ascii="黑体" w:hAnsi="黑体" w:eastAsia="黑体" w:cs="黑体"/>
          <w:sz w:val="24"/>
          <w:szCs w:val="24"/>
        </w:rPr>
        <w:t>）</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的分类逻辑和分类标准</w:t>
      </w:r>
    </w:p>
    <w:p>
      <w:pPr>
        <w:adjustRightInd w:val="0"/>
        <w:snapToGrid w:val="0"/>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根据《国家发展改革委办公厅关于进一步完善“信用中国”网站及地方信用门户网站行政处罚信息信用修复机制的通知》（发改办财金〔2019〕527号），按照失信行为造成后果的严重程度，将行政处罚信息划分为涉及严重失信行为的行政处罚信息和涉及一般失信行为的行政处罚信息。涉及严重失信行为的行政处罚信息主要是指对性质恶劣、情节严重、社会危害程度较大的违法失信行为的行政处罚信息</w:t>
      </w:r>
      <w:r>
        <w:rPr>
          <w:rStyle w:val="14"/>
          <w:rFonts w:hint="eastAsia" w:asciiTheme="minorEastAsia" w:hAnsiTheme="minorEastAsia"/>
          <w:sz w:val="24"/>
          <w:szCs w:val="24"/>
        </w:rPr>
        <w:footnoteReference w:id="0"/>
      </w:r>
      <w:r>
        <w:rPr>
          <w:rFonts w:hint="eastAsia" w:asciiTheme="minorEastAsia" w:hAnsiTheme="minorEastAsia"/>
          <w:sz w:val="24"/>
          <w:szCs w:val="24"/>
          <w:lang w:eastAsia="zh-CN"/>
        </w:rPr>
        <w:t>，</w:t>
      </w:r>
      <w:r>
        <w:rPr>
          <w:rFonts w:hint="eastAsia" w:asciiTheme="minorEastAsia" w:hAnsiTheme="minorEastAsia"/>
          <w:sz w:val="24"/>
          <w:szCs w:val="24"/>
        </w:rPr>
        <w:t>涉及一般失信行为的行政处罚信息主要是指对性质较轻、情节轻微、社会危害程度较小的违法失信行为的行政处罚信息。</w:t>
      </w:r>
    </w:p>
    <w:p>
      <w:pPr>
        <w:adjustRightInd w:val="0"/>
        <w:snapToGrid w:val="0"/>
        <w:spacing w:line="360" w:lineRule="auto"/>
        <w:ind w:firstLine="480" w:firstLineChars="200"/>
        <w:rPr>
          <w:rFonts w:ascii="宋体" w:hAnsi="宋体" w:eastAsia="宋体" w:cs="宋体"/>
          <w:sz w:val="24"/>
          <w:szCs w:val="24"/>
        </w:rPr>
      </w:pPr>
      <w:r>
        <w:rPr>
          <w:rFonts w:hint="eastAsia" w:asciiTheme="minorEastAsia" w:hAnsiTheme="minorEastAsia"/>
          <w:sz w:val="24"/>
          <w:szCs w:val="24"/>
          <w:lang w:val="en-US" w:eastAsia="zh-CN"/>
        </w:rPr>
        <w:t>基于此</w:t>
      </w:r>
      <w:r>
        <w:rPr>
          <w:rFonts w:asciiTheme="minorEastAsia" w:hAnsiTheme="minorEastAsia"/>
          <w:sz w:val="24"/>
          <w:szCs w:val="24"/>
        </w:rPr>
        <w:t>，</w:t>
      </w:r>
      <w:r>
        <w:rPr>
          <w:rFonts w:hint="eastAsia" w:asciiTheme="minorEastAsia" w:hAnsiTheme="minorEastAsia"/>
          <w:sz w:val="24"/>
          <w:szCs w:val="24"/>
        </w:rPr>
        <w:t>结合测绘</w:t>
      </w:r>
      <w:r>
        <w:rPr>
          <w:rFonts w:asciiTheme="minorEastAsia" w:hAnsiTheme="minorEastAsia"/>
          <w:sz w:val="24"/>
          <w:szCs w:val="24"/>
        </w:rPr>
        <w:t>地理信息行业特点，</w:t>
      </w:r>
      <w:r>
        <w:rPr>
          <w:rFonts w:hint="eastAsia" w:ascii="宋体" w:hAnsi="宋体" w:eastAsia="宋体" w:cs="宋体"/>
          <w:sz w:val="24"/>
          <w:szCs w:val="24"/>
        </w:rPr>
        <w:t>按照行政处罚的程度</w:t>
      </w:r>
      <w:r>
        <w:rPr>
          <w:rStyle w:val="14"/>
          <w:rFonts w:hint="eastAsia" w:ascii="宋体" w:hAnsi="宋体" w:eastAsia="宋体" w:cs="宋体"/>
          <w:sz w:val="24"/>
          <w:szCs w:val="24"/>
        </w:rPr>
        <w:footnoteReference w:id="1"/>
      </w:r>
      <w:r>
        <w:rPr>
          <w:rFonts w:hint="eastAsia" w:ascii="宋体" w:hAnsi="宋体" w:eastAsia="宋体" w:cs="宋体"/>
          <w:sz w:val="24"/>
          <w:szCs w:val="24"/>
        </w:rPr>
        <w:t>和有关法律</w:t>
      </w:r>
      <w:r>
        <w:rPr>
          <w:rFonts w:hint="eastAsia" w:ascii="宋体" w:hAnsi="宋体" w:eastAsia="宋体" w:cs="宋体"/>
          <w:sz w:val="24"/>
          <w:szCs w:val="24"/>
          <w:lang w:val="en-US" w:eastAsia="zh-CN"/>
        </w:rPr>
        <w:t>规定的</w:t>
      </w:r>
      <w:r>
        <w:rPr>
          <w:rFonts w:hint="eastAsia" w:ascii="宋体" w:hAnsi="宋体" w:eastAsia="宋体" w:cs="宋体"/>
          <w:sz w:val="24"/>
          <w:szCs w:val="24"/>
        </w:rPr>
        <w:t>处罚程度以及执行测绘地理信息领域法律法规的有关要求，对失信行为的严重程度进行等级划分，主要包括</w:t>
      </w:r>
      <w:r>
        <w:rPr>
          <w:rFonts w:asciiTheme="minorEastAsia" w:hAnsiTheme="minorEastAsia"/>
          <w:sz w:val="24"/>
          <w:szCs w:val="24"/>
        </w:rPr>
        <w:t>三类</w:t>
      </w:r>
      <w:r>
        <w:rPr>
          <w:rFonts w:hint="eastAsia" w:asciiTheme="minorEastAsia" w:hAnsiTheme="minorEastAsia"/>
          <w:sz w:val="24"/>
          <w:szCs w:val="24"/>
        </w:rPr>
        <w:t>：</w:t>
      </w:r>
      <w:r>
        <w:rPr>
          <w:rFonts w:hint="eastAsia" w:ascii="宋体" w:hAnsi="宋体" w:eastAsia="宋体" w:cs="宋体"/>
          <w:b/>
          <w:bCs/>
          <w:sz w:val="24"/>
          <w:szCs w:val="24"/>
        </w:rPr>
        <w:t>①关于轻微失信行为</w:t>
      </w:r>
      <w:r>
        <w:rPr>
          <w:rFonts w:hint="eastAsia" w:asciiTheme="minorEastAsia" w:hAnsiTheme="minorEastAsia"/>
          <w:b/>
          <w:sz w:val="24"/>
          <w:szCs w:val="24"/>
        </w:rPr>
        <w:t>：</w:t>
      </w:r>
      <w:r>
        <w:rPr>
          <w:rFonts w:hint="eastAsia" w:asciiTheme="minorEastAsia" w:hAnsiTheme="minorEastAsia"/>
          <w:sz w:val="24"/>
          <w:szCs w:val="24"/>
        </w:rPr>
        <w:t>对</w:t>
      </w:r>
      <w:r>
        <w:rPr>
          <w:rFonts w:asciiTheme="minorEastAsia" w:hAnsiTheme="minorEastAsia"/>
          <w:sz w:val="24"/>
          <w:szCs w:val="24"/>
        </w:rPr>
        <w:t>市场、社会</w:t>
      </w:r>
      <w:r>
        <w:rPr>
          <w:rFonts w:hint="eastAsia" w:asciiTheme="minorEastAsia" w:hAnsiTheme="minorEastAsia"/>
          <w:sz w:val="24"/>
          <w:szCs w:val="24"/>
        </w:rPr>
        <w:t>等</w:t>
      </w:r>
      <w:r>
        <w:rPr>
          <w:rFonts w:asciiTheme="minorEastAsia" w:hAnsiTheme="minorEastAsia"/>
          <w:sz w:val="24"/>
          <w:szCs w:val="24"/>
        </w:rPr>
        <w:t>造成</w:t>
      </w:r>
      <w:r>
        <w:rPr>
          <w:rFonts w:hint="eastAsia" w:asciiTheme="minorEastAsia" w:hAnsiTheme="minorEastAsia"/>
          <w:sz w:val="24"/>
          <w:szCs w:val="24"/>
        </w:rPr>
        <w:t>性质较轻、情节轻微、危害程度较小的</w:t>
      </w:r>
      <w:r>
        <w:rPr>
          <w:rFonts w:asciiTheme="minorEastAsia" w:hAnsiTheme="minorEastAsia"/>
          <w:sz w:val="24"/>
          <w:szCs w:val="24"/>
        </w:rPr>
        <w:t>行为</w:t>
      </w:r>
      <w:r>
        <w:rPr>
          <w:rFonts w:hint="eastAsia" w:asciiTheme="minorEastAsia" w:hAnsiTheme="minorEastAsia"/>
          <w:sz w:val="24"/>
          <w:szCs w:val="24"/>
        </w:rPr>
        <w:t>，具体是：</w:t>
      </w:r>
      <w:r>
        <w:rPr>
          <w:rFonts w:hint="eastAsia" w:ascii="宋体" w:hAnsi="宋体" w:eastAsia="宋体" w:cs="宋体"/>
          <w:sz w:val="24"/>
          <w:szCs w:val="24"/>
        </w:rPr>
        <w:t>第一，测绘地理信息领域</w:t>
      </w:r>
      <w:r>
        <w:rPr>
          <w:rFonts w:hint="eastAsia" w:asciiTheme="minorEastAsia" w:hAnsiTheme="minorEastAsia"/>
          <w:sz w:val="24"/>
          <w:szCs w:val="24"/>
        </w:rPr>
        <w:t>法律法规和强制性标准对测绘单位提出了明确的管理要求（包括一般管理要求、行政许可要求等），但是测绘单位未执行的，直接认定为轻微失信。第二，测绘单位因违法违规，受到警告</w:t>
      </w:r>
      <w:r>
        <w:rPr>
          <w:rStyle w:val="14"/>
          <w:rFonts w:hint="eastAsia" w:asciiTheme="minorEastAsia" w:hAnsiTheme="minorEastAsia"/>
          <w:sz w:val="24"/>
          <w:szCs w:val="24"/>
        </w:rPr>
        <w:footnoteReference w:id="2"/>
      </w:r>
      <w:r>
        <w:rPr>
          <w:rFonts w:hint="eastAsia" w:asciiTheme="minorEastAsia" w:hAnsiTheme="minorEastAsia"/>
          <w:sz w:val="24"/>
          <w:szCs w:val="24"/>
        </w:rPr>
        <w:t>、通报批评这一类行政处罚的行为，被认定为轻微失信行为。</w:t>
      </w:r>
      <w:r>
        <w:rPr>
          <w:rFonts w:hint="eastAsia" w:ascii="宋体" w:hAnsi="宋体" w:eastAsia="宋体" w:cs="宋体"/>
          <w:b/>
          <w:bCs/>
          <w:sz w:val="24"/>
          <w:szCs w:val="24"/>
        </w:rPr>
        <w:t>②关于中等失信行为</w:t>
      </w:r>
      <w:r>
        <w:rPr>
          <w:rFonts w:asciiTheme="minorEastAsia" w:hAnsiTheme="minorEastAsia"/>
          <w:b/>
          <w:sz w:val="24"/>
          <w:szCs w:val="24"/>
        </w:rPr>
        <w:t>：</w:t>
      </w:r>
      <w:r>
        <w:rPr>
          <w:rFonts w:hint="eastAsia" w:asciiTheme="minorEastAsia" w:hAnsiTheme="minorEastAsia"/>
          <w:sz w:val="24"/>
          <w:szCs w:val="24"/>
        </w:rPr>
        <w:t>对</w:t>
      </w:r>
      <w:r>
        <w:rPr>
          <w:rFonts w:asciiTheme="minorEastAsia" w:hAnsiTheme="minorEastAsia"/>
          <w:sz w:val="24"/>
          <w:szCs w:val="24"/>
        </w:rPr>
        <w:t>市场、社会造成</w:t>
      </w:r>
      <w:r>
        <w:rPr>
          <w:rFonts w:hint="eastAsia" w:asciiTheme="minorEastAsia" w:hAnsiTheme="minorEastAsia"/>
          <w:sz w:val="24"/>
          <w:szCs w:val="24"/>
        </w:rPr>
        <w:t>较大不良影响的</w:t>
      </w:r>
      <w:r>
        <w:rPr>
          <w:rFonts w:asciiTheme="minorEastAsia" w:hAnsiTheme="minorEastAsia"/>
          <w:sz w:val="24"/>
          <w:szCs w:val="24"/>
        </w:rPr>
        <w:t>行为</w:t>
      </w:r>
      <w:r>
        <w:rPr>
          <w:rFonts w:hint="eastAsia" w:asciiTheme="minorEastAsia" w:hAnsiTheme="minorEastAsia"/>
          <w:sz w:val="24"/>
          <w:szCs w:val="24"/>
        </w:rPr>
        <w:t>，具体是：测绘单位因违法违规，受到罚款、没收违法所得、没收非法财物</w:t>
      </w:r>
      <w:r>
        <w:rPr>
          <w:rStyle w:val="14"/>
          <w:rFonts w:hint="eastAsia" w:asciiTheme="minorEastAsia" w:hAnsiTheme="minorEastAsia"/>
          <w:sz w:val="24"/>
          <w:szCs w:val="24"/>
        </w:rPr>
        <w:footnoteReference w:id="3"/>
      </w:r>
      <w:r>
        <w:rPr>
          <w:rFonts w:hint="eastAsia" w:asciiTheme="minorEastAsia" w:hAnsiTheme="minorEastAsia"/>
          <w:sz w:val="24"/>
          <w:szCs w:val="24"/>
        </w:rPr>
        <w:t>这一类行政处罚的行为，</w:t>
      </w:r>
      <w:r>
        <w:rPr>
          <w:rFonts w:hint="eastAsia" w:ascii="宋体" w:hAnsi="宋体" w:eastAsia="宋体" w:cs="宋体"/>
          <w:sz w:val="24"/>
          <w:szCs w:val="24"/>
        </w:rPr>
        <w:t>认定为中等失信行为。</w:t>
      </w:r>
      <w:r>
        <w:rPr>
          <w:rFonts w:hint="eastAsia" w:ascii="宋体" w:hAnsi="宋体" w:eastAsia="宋体" w:cs="宋体"/>
          <w:b/>
          <w:bCs/>
          <w:sz w:val="24"/>
          <w:szCs w:val="24"/>
        </w:rPr>
        <w:t>③关于严重失信行为</w:t>
      </w:r>
      <w:r>
        <w:rPr>
          <w:rFonts w:asciiTheme="minorEastAsia" w:hAnsiTheme="minorEastAsia"/>
          <w:b/>
          <w:sz w:val="24"/>
          <w:szCs w:val="24"/>
        </w:rPr>
        <w:t>：</w:t>
      </w:r>
      <w:r>
        <w:rPr>
          <w:rFonts w:hint="eastAsia" w:asciiTheme="minorEastAsia" w:hAnsiTheme="minorEastAsia"/>
          <w:sz w:val="24"/>
          <w:szCs w:val="24"/>
        </w:rPr>
        <w:t>严重损害自然人身体健康和生命安全、严重破坏市场公平竞争秩序和社会正常秩序等行为，具体是：</w:t>
      </w:r>
      <w:r>
        <w:rPr>
          <w:rFonts w:hint="eastAsia" w:ascii="宋体" w:hAnsi="宋体" w:eastAsia="宋体" w:cs="宋体"/>
          <w:sz w:val="24"/>
          <w:szCs w:val="24"/>
        </w:rPr>
        <w:t>第一，</w:t>
      </w:r>
      <w:r>
        <w:rPr>
          <w:rFonts w:hint="eastAsia" w:asciiTheme="minorEastAsia" w:hAnsiTheme="minorEastAsia"/>
          <w:sz w:val="24"/>
          <w:szCs w:val="24"/>
        </w:rPr>
        <w:t>测绘单位因违法违规，</w:t>
      </w:r>
      <w:r>
        <w:rPr>
          <w:rFonts w:hint="eastAsia" w:ascii="宋体" w:hAnsi="宋体" w:eastAsia="宋体" w:cs="宋体"/>
          <w:sz w:val="24"/>
          <w:szCs w:val="24"/>
        </w:rPr>
        <w:t>受到暂扣许可证件、降低资质等级、吊销许可证件和限制开展生产经营活动、责令停产停业、责令关闭、限制从业</w:t>
      </w:r>
      <w:r>
        <w:rPr>
          <w:rStyle w:val="14"/>
          <w:rFonts w:hint="eastAsia" w:ascii="宋体" w:hAnsi="宋体" w:eastAsia="宋体" w:cs="宋体"/>
          <w:sz w:val="24"/>
          <w:szCs w:val="24"/>
        </w:rPr>
        <w:footnoteReference w:id="4"/>
      </w:r>
      <w:r>
        <w:rPr>
          <w:rFonts w:hint="eastAsia" w:ascii="宋体" w:hAnsi="宋体" w:eastAsia="宋体" w:cs="宋体"/>
          <w:sz w:val="24"/>
          <w:szCs w:val="24"/>
        </w:rPr>
        <w:t>这二类行政处罚的行为</w:t>
      </w:r>
      <w:r>
        <w:rPr>
          <w:rFonts w:hint="eastAsia" w:ascii="宋体" w:hAnsi="宋体" w:eastAsia="宋体" w:cs="宋体"/>
          <w:b/>
          <w:bCs/>
          <w:sz w:val="24"/>
          <w:szCs w:val="24"/>
        </w:rPr>
        <w:t>（也就是限制市场准入）</w:t>
      </w:r>
      <w:r>
        <w:rPr>
          <w:rFonts w:hint="eastAsia" w:ascii="宋体" w:hAnsi="宋体" w:eastAsia="宋体" w:cs="宋体"/>
          <w:sz w:val="24"/>
          <w:szCs w:val="24"/>
        </w:rPr>
        <w:t>，认定为严重失信行为。第二，测绘单位违反相关法律法规要求，存在较大地理信息安全风险的行为，认定为严重失信行为。第三，</w:t>
      </w:r>
      <w:r>
        <w:rPr>
          <w:rFonts w:hint="eastAsia" w:asciiTheme="minorEastAsia" w:hAnsiTheme="minorEastAsia"/>
          <w:sz w:val="24"/>
          <w:szCs w:val="24"/>
        </w:rPr>
        <w:t>测绘单位被判定为</w:t>
      </w:r>
      <w:r>
        <w:rPr>
          <w:rFonts w:hint="eastAsia" w:ascii="宋体" w:hAnsi="宋体" w:eastAsia="宋体" w:cs="宋体"/>
          <w:sz w:val="24"/>
          <w:szCs w:val="24"/>
        </w:rPr>
        <w:t>负有刑事责任的行为，直接认定为严重失信行为</w:t>
      </w:r>
      <w:r>
        <w:rPr>
          <w:rFonts w:hint="eastAsia" w:asciiTheme="minorEastAsia" w:hAnsiTheme="minorEastAsia"/>
          <w:sz w:val="24"/>
          <w:szCs w:val="24"/>
        </w:rPr>
        <w:t>（这一条将测绘单位在除测绘地理信息市场领域以外产生的重大失信问题包含在内）</w:t>
      </w:r>
      <w:r>
        <w:rPr>
          <w:rFonts w:hint="eastAsia" w:ascii="宋体" w:hAnsi="宋体" w:eastAsia="宋体" w:cs="宋体"/>
          <w:sz w:val="24"/>
          <w:szCs w:val="24"/>
        </w:rPr>
        <w:t>。</w:t>
      </w:r>
    </w:p>
    <w:p>
      <w:pPr>
        <w:adjustRightInd w:val="0"/>
        <w:snapToGrid w:val="0"/>
        <w:spacing w:line="360" w:lineRule="auto"/>
        <w:ind w:firstLine="480" w:firstLineChars="200"/>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二、关于</w:t>
      </w:r>
      <w:r>
        <w:rPr>
          <w:rFonts w:hint="eastAsia" w:ascii="黑体" w:hAnsi="黑体" w:eastAsia="黑体" w:cs="黑体"/>
          <w:sz w:val="24"/>
          <w:szCs w:val="24"/>
          <w:lang w:eastAsia="zh-CN"/>
        </w:rPr>
        <w:t>《</w:t>
      </w:r>
      <w:r>
        <w:rPr>
          <w:rFonts w:hint="eastAsia" w:ascii="黑体" w:hAnsi="黑体" w:eastAsia="黑体" w:cs="黑体"/>
          <w:sz w:val="24"/>
          <w:szCs w:val="24"/>
        </w:rPr>
        <w:t>测绘行业失信行为清单（</w:t>
      </w:r>
      <w:r>
        <w:rPr>
          <w:rFonts w:hint="eastAsia" w:ascii="黑体" w:hAnsi="黑体" w:eastAsia="黑体" w:cs="黑体"/>
          <w:sz w:val="24"/>
          <w:szCs w:val="24"/>
          <w:lang w:val="en-US" w:eastAsia="zh-CN"/>
        </w:rPr>
        <w:t>草案</w:t>
      </w:r>
      <w:r>
        <w:rPr>
          <w:rFonts w:hint="eastAsia" w:ascii="黑体" w:hAnsi="黑体" w:eastAsia="黑体" w:cs="黑体"/>
          <w:sz w:val="24"/>
          <w:szCs w:val="24"/>
        </w:rPr>
        <w:t>）</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的具体内容</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有关情况说明。本清单主要是在全面梳理和研究分析测绘地理信息领域现行法律法规规章和规范性文件规定和条款基础上所形成，清单中的失信行为主要是针对测绘单位开展的与测绘地理信息生产、管理、应用等相关的活动。</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2、清单具体内容详见下表。各单位请提供关于《测绘行业失信行为清单（草案）》分类逻辑、分类标准的书面意见建议；同时，可以以修订模式直接对清单内容进行修改，并标明具体理由。</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br w:type="page"/>
      </w:r>
    </w:p>
    <w:p>
      <w:pPr>
        <w:spacing w:line="420" w:lineRule="exact"/>
        <w:jc w:val="center"/>
        <w:rPr>
          <w:rFonts w:asciiTheme="minorEastAsia" w:hAnsiTheme="minorEastAsia"/>
          <w:b/>
          <w:bCs/>
          <w:sz w:val="30"/>
          <w:szCs w:val="30"/>
        </w:rPr>
      </w:pPr>
      <w:r>
        <w:rPr>
          <w:rFonts w:hint="eastAsia" w:asciiTheme="minorEastAsia" w:hAnsiTheme="minorEastAsia"/>
          <w:b/>
          <w:bCs/>
          <w:sz w:val="30"/>
          <w:szCs w:val="30"/>
        </w:rPr>
        <w:t>测绘地理信息领域失信行为分类标准和清单</w:t>
      </w:r>
      <w:r>
        <w:rPr>
          <w:rFonts w:hint="eastAsia" w:asciiTheme="minorEastAsia" w:hAnsiTheme="minorEastAsia"/>
          <w:b/>
          <w:sz w:val="30"/>
          <w:szCs w:val="30"/>
        </w:rPr>
        <w:t>（128</w:t>
      </w:r>
      <w:r>
        <w:rPr>
          <w:rFonts w:hint="eastAsia" w:asciiTheme="minorEastAsia" w:hAnsiTheme="minorEastAsia"/>
          <w:b/>
          <w:sz w:val="30"/>
          <w:szCs w:val="30"/>
          <w:lang w:val="en-US" w:eastAsia="zh-CN"/>
        </w:rPr>
        <w:t>条</w:t>
      </w:r>
      <w:r>
        <w:rPr>
          <w:rFonts w:hint="eastAsia" w:asciiTheme="minorEastAsia" w:hAnsiTheme="minorEastAsia"/>
          <w:b/>
          <w:sz w:val="30"/>
          <w:szCs w:val="30"/>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8"/>
        <w:gridCol w:w="4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Align w:val="center"/>
          </w:tcPr>
          <w:p>
            <w:pPr>
              <w:spacing w:before="156" w:beforeLines="50" w:after="156" w:afterLines="50"/>
              <w:jc w:val="center"/>
              <w:rPr>
                <w:rFonts w:asciiTheme="minorEastAsia" w:hAnsiTheme="minorEastAsia"/>
                <w:b/>
                <w:sz w:val="24"/>
                <w:szCs w:val="24"/>
              </w:rPr>
            </w:pPr>
            <w:r>
              <w:rPr>
                <w:rFonts w:hint="eastAsia" w:asciiTheme="minorEastAsia" w:hAnsiTheme="minorEastAsia"/>
                <w:b/>
                <w:sz w:val="24"/>
                <w:szCs w:val="24"/>
              </w:rPr>
              <w:t>失信</w:t>
            </w:r>
            <w:r>
              <w:rPr>
                <w:rFonts w:asciiTheme="minorEastAsia" w:hAnsiTheme="minorEastAsia"/>
                <w:b/>
                <w:sz w:val="24"/>
                <w:szCs w:val="24"/>
              </w:rPr>
              <w:t>行为</w:t>
            </w:r>
            <w:r>
              <w:rPr>
                <w:rFonts w:hint="eastAsia" w:asciiTheme="minorEastAsia" w:hAnsiTheme="minorEastAsia"/>
                <w:b/>
                <w:sz w:val="24"/>
                <w:szCs w:val="24"/>
              </w:rPr>
              <w:t>分类</w:t>
            </w:r>
            <w:r>
              <w:rPr>
                <w:rFonts w:asciiTheme="minorEastAsia" w:hAnsiTheme="minorEastAsia"/>
                <w:b/>
                <w:sz w:val="24"/>
                <w:szCs w:val="24"/>
              </w:rPr>
              <w:t>标准</w:t>
            </w:r>
          </w:p>
        </w:tc>
        <w:tc>
          <w:tcPr>
            <w:tcW w:w="0" w:type="auto"/>
            <w:vAlign w:val="center"/>
          </w:tcPr>
          <w:p>
            <w:pPr>
              <w:spacing w:before="156" w:beforeLines="50" w:after="156" w:afterLines="50"/>
              <w:jc w:val="center"/>
              <w:rPr>
                <w:rFonts w:asciiTheme="minorEastAsia" w:hAnsiTheme="minorEastAsia"/>
                <w:b/>
                <w:sz w:val="24"/>
                <w:szCs w:val="24"/>
              </w:rPr>
            </w:pPr>
            <w:r>
              <w:rPr>
                <w:rFonts w:asciiTheme="minorEastAsia" w:hAnsiTheme="minorEastAsia"/>
                <w:b/>
                <w:sz w:val="24"/>
                <w:szCs w:val="24"/>
              </w:rPr>
              <w:t>法律法规</w:t>
            </w:r>
            <w:r>
              <w:rPr>
                <w:rFonts w:hint="eastAsia" w:asciiTheme="minorEastAsia" w:hAnsiTheme="minorEastAsia"/>
                <w:b/>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vAlign w:val="center"/>
          </w:tcPr>
          <w:p>
            <w:pPr>
              <w:spacing w:before="156" w:beforeLines="50" w:after="156" w:afterLines="50"/>
              <w:jc w:val="center"/>
              <w:rPr>
                <w:rFonts w:asciiTheme="minorEastAsia" w:hAnsiTheme="minorEastAsia"/>
                <w:b/>
                <w:sz w:val="24"/>
                <w:szCs w:val="24"/>
              </w:rPr>
            </w:pPr>
            <w:r>
              <w:rPr>
                <w:rFonts w:hint="eastAsia" w:asciiTheme="minorEastAsia" w:hAnsiTheme="minorEastAsia"/>
                <w:b/>
                <w:sz w:val="24"/>
                <w:szCs w:val="24"/>
              </w:rPr>
              <w:t>轻微失信</w:t>
            </w:r>
            <w:r>
              <w:rPr>
                <w:rFonts w:asciiTheme="minorEastAsia" w:hAnsiTheme="minorEastAsia"/>
                <w:b/>
                <w:sz w:val="24"/>
                <w:szCs w:val="24"/>
              </w:rPr>
              <w:t>行为</w:t>
            </w:r>
            <w:r>
              <w:rPr>
                <w:rFonts w:hint="eastAsia" w:asciiTheme="minorEastAsia" w:hAnsiTheme="minorEastAsia"/>
                <w:b/>
                <w:sz w:val="24"/>
                <w:szCs w:val="24"/>
              </w:rPr>
              <w:t>（64</w:t>
            </w:r>
            <w:r>
              <w:rPr>
                <w:rFonts w:hint="eastAsia" w:asciiTheme="minorEastAsia" w:hAnsiTheme="minorEastAsia"/>
                <w:b/>
                <w:sz w:val="24"/>
                <w:szCs w:val="24"/>
                <w:lang w:val="en-US" w:eastAsia="zh-CN"/>
              </w:rPr>
              <w:t>条</w:t>
            </w:r>
            <w:r>
              <w:rPr>
                <w:rFonts w:hint="eastAsia" w:asciiTheme="minorEastAsia" w:hAnsi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0" w:type="auto"/>
            <w:vAlign w:val="center"/>
          </w:tcPr>
          <w:p>
            <w:pPr>
              <w:rPr>
                <w:rFonts w:hint="eastAsia" w:ascii="宋体" w:hAnsi="宋体" w:eastAsia="宋体" w:cs="宋体"/>
                <w:b w:val="0"/>
                <w:bCs w:val="0"/>
                <w:sz w:val="21"/>
                <w:szCs w:val="21"/>
              </w:rPr>
            </w:pPr>
            <w:bookmarkStart w:id="0" w:name="_GoBack" w:colFirst="0" w:colLast="0"/>
            <w:r>
              <w:rPr>
                <w:rFonts w:hint="eastAsia" w:ascii="宋体" w:hAnsi="宋体" w:eastAsia="宋体" w:cs="宋体"/>
                <w:b w:val="0"/>
                <w:bCs w:val="0"/>
                <w:sz w:val="21"/>
                <w:szCs w:val="21"/>
              </w:rPr>
              <w:t>1、测绘单位从事测绘活动，因未使用国家规定的测绘基准和测绘系统或执行相关测绘技术规范和标准，</w:t>
            </w:r>
            <w:r>
              <w:rPr>
                <w:rFonts w:hint="eastAsia" w:ascii="宋体" w:hAnsi="宋体" w:eastAsia="宋体" w:cs="宋体"/>
                <w:b w:val="0"/>
                <w:bCs w:val="0"/>
                <w:color w:val="000000" w:themeColor="text1"/>
                <w:sz w:val="21"/>
                <w:szCs w:val="21"/>
                <w14:textFill>
                  <w14:solidFill>
                    <w14:schemeClr w14:val="tx1"/>
                  </w14:solidFill>
                </w14:textFill>
              </w:rPr>
              <w:t>被查处</w:t>
            </w:r>
            <w:r>
              <w:rPr>
                <w:rFonts w:hint="eastAsia" w:ascii="宋体" w:hAnsi="宋体" w:eastAsia="宋体" w:cs="宋体"/>
                <w:b w:val="0"/>
                <w:bCs w:val="0"/>
                <w:sz w:val="21"/>
                <w:szCs w:val="21"/>
              </w:rPr>
              <w:t>。</w:t>
            </w:r>
          </w:p>
        </w:tc>
        <w:tc>
          <w:tcPr>
            <w:tcW w:w="0" w:type="auto"/>
            <w:vAlign w:val="center"/>
          </w:tcPr>
          <w:p>
            <w:pPr>
              <w:rPr>
                <w:rFonts w:hint="eastAsia" w:ascii="宋体" w:hAnsi="宋体" w:eastAsia="宋体" w:cs="宋体"/>
                <w:b/>
                <w:sz w:val="21"/>
                <w:szCs w:val="21"/>
              </w:rPr>
            </w:pPr>
            <w:r>
              <w:rPr>
                <w:rFonts w:hint="eastAsia" w:ascii="宋体" w:hAnsi="宋体" w:eastAsia="宋体" w:cs="宋体"/>
                <w:b/>
                <w:sz w:val="21"/>
                <w:szCs w:val="21"/>
              </w:rPr>
              <w:t>《测绘法》第五条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trPr>
        <w:tc>
          <w:tcPr>
            <w:tcW w:w="10328" w:type="dxa"/>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2、测绘单位未经批准擅自建立相对独立的平面坐标系统，或者采用不符合国家标准的基础地理信息数据建立地理信息系统，受到警告处罚。</w:t>
            </w:r>
          </w:p>
        </w:tc>
        <w:tc>
          <w:tcPr>
            <w:tcW w:w="4344" w:type="dxa"/>
            <w:vAlign w:val="center"/>
          </w:tcPr>
          <w:p>
            <w:pPr>
              <w:rPr>
                <w:rFonts w:hint="eastAsia" w:ascii="宋体" w:hAnsi="宋体" w:eastAsia="宋体" w:cs="宋体"/>
                <w:b/>
                <w:sz w:val="21"/>
                <w:szCs w:val="21"/>
              </w:rPr>
            </w:pPr>
            <w:r>
              <w:rPr>
                <w:rFonts w:hint="eastAsia" w:ascii="宋体" w:hAnsi="宋体" w:eastAsia="宋体" w:cs="宋体"/>
                <w:b/>
                <w:sz w:val="21"/>
                <w:szCs w:val="21"/>
              </w:rPr>
              <w:t>《测绘法》第十一条、二十四条、五十二条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trPr>
        <w:tc>
          <w:tcPr>
            <w:tcW w:w="0" w:type="auto"/>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3、卫星导航定位基准站建设单位未报备案，受到警告处罚。</w:t>
            </w:r>
          </w:p>
        </w:tc>
        <w:tc>
          <w:tcPr>
            <w:tcW w:w="0" w:type="auto"/>
            <w:vAlign w:val="center"/>
          </w:tcPr>
          <w:p>
            <w:pPr>
              <w:rPr>
                <w:rFonts w:hint="eastAsia" w:ascii="宋体" w:hAnsi="宋体" w:eastAsia="宋体" w:cs="宋体"/>
                <w:b/>
                <w:sz w:val="21"/>
                <w:szCs w:val="21"/>
              </w:rPr>
            </w:pPr>
            <w:r>
              <w:rPr>
                <w:rFonts w:hint="eastAsia" w:ascii="宋体" w:hAnsi="宋体" w:eastAsia="宋体" w:cs="宋体"/>
                <w:b/>
                <w:sz w:val="21"/>
                <w:szCs w:val="21"/>
              </w:rPr>
              <w:t>《测绘法》第十三条、五十三条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0" w:type="auto"/>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4、测绘单位测量土地、建筑物、构筑物和地面其他附着物的权属界址线，因未按照县级以上人民政府确定的权属界线的界址点、界址线或者提供的有关登记资料和附图进行，</w:t>
            </w:r>
            <w:r>
              <w:rPr>
                <w:rFonts w:hint="eastAsia" w:ascii="宋体" w:hAnsi="宋体" w:eastAsia="宋体" w:cs="宋体"/>
                <w:b w:val="0"/>
                <w:bCs w:val="0"/>
                <w:color w:val="000000" w:themeColor="text1"/>
                <w:sz w:val="21"/>
                <w:szCs w:val="21"/>
                <w14:textFill>
                  <w14:solidFill>
                    <w14:schemeClr w14:val="tx1"/>
                  </w14:solidFill>
                </w14:textFill>
              </w:rPr>
              <w:t>被查处</w:t>
            </w:r>
            <w:r>
              <w:rPr>
                <w:rFonts w:hint="eastAsia" w:ascii="宋体" w:hAnsi="宋体" w:eastAsia="宋体" w:cs="宋体"/>
                <w:b w:val="0"/>
                <w:bCs w:val="0"/>
                <w:sz w:val="21"/>
                <w:szCs w:val="21"/>
              </w:rPr>
              <w:t>。</w:t>
            </w:r>
          </w:p>
        </w:tc>
        <w:tc>
          <w:tcPr>
            <w:tcW w:w="0" w:type="auto"/>
            <w:vAlign w:val="center"/>
          </w:tcPr>
          <w:p>
            <w:pPr>
              <w:rPr>
                <w:rFonts w:hint="eastAsia" w:ascii="宋体" w:hAnsi="宋体" w:eastAsia="宋体" w:cs="宋体"/>
                <w:b/>
                <w:sz w:val="21"/>
                <w:szCs w:val="21"/>
              </w:rPr>
            </w:pPr>
            <w:r>
              <w:rPr>
                <w:rFonts w:hint="eastAsia" w:ascii="宋体" w:hAnsi="宋体" w:eastAsia="宋体" w:cs="宋体"/>
                <w:b/>
                <w:sz w:val="21"/>
                <w:szCs w:val="21"/>
              </w:rPr>
              <w:t>《测绘法》第二十二条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0" w:type="auto"/>
            <w:vAlign w:val="center"/>
          </w:tcPr>
          <w:p>
            <w:pPr>
              <w:widowControl/>
              <w:shd w:val="clear" w:color="auto" w:fill="FFFFFF"/>
              <w:adjustRightInd w:val="0"/>
              <w:snapToGrid w:val="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5、测绘单位从事城乡建设领域的工程测量活动，因未执行由国务院住房城乡建设主管部门、国务院测绘地理信息主管部门组织编制的测量技术规范，被查处。测绘单位从事水利、能源、交通、通信、资源开发和其他领域的工程测量活动，因未执行国家有关的工程测量技术规范，被查处。</w:t>
            </w:r>
          </w:p>
        </w:tc>
        <w:tc>
          <w:tcPr>
            <w:tcW w:w="0" w:type="auto"/>
            <w:vAlign w:val="center"/>
          </w:tcPr>
          <w:p>
            <w:pPr>
              <w:adjustRightInd w:val="0"/>
              <w:snapToGrid w:val="0"/>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blHeader/>
        </w:trPr>
        <w:tc>
          <w:tcPr>
            <w:tcW w:w="0" w:type="auto"/>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6、测绘单位的测绘人员进行测绘活动时，因未持有测绘作业证件，被查处。</w:t>
            </w:r>
          </w:p>
        </w:tc>
        <w:tc>
          <w:tcPr>
            <w:tcW w:w="0" w:type="auto"/>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0" w:type="auto"/>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7、测绘项目完成后，测绘项目出资人或者承担国家投资的测绘项目的单位，因不按规定向国务院测绘地理信息主管部门或者省、自治区、直辖市人民政府测绘地理信息主管部门汇交测绘成果资料，被查处。</w:t>
            </w:r>
          </w:p>
        </w:tc>
        <w:tc>
          <w:tcPr>
            <w:tcW w:w="0" w:type="auto"/>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《测绘法》第三十三条、六十条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0" w:type="auto"/>
            <w:vAlign w:val="center"/>
          </w:tcPr>
          <w:p>
            <w:pPr>
              <w:rPr>
                <w:rFonts w:hint="eastAsia" w:ascii="宋体" w:hAnsi="宋体" w:eastAsia="宋体" w:cs="宋体"/>
                <w:b w:val="0"/>
                <w:bCs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8、</w:t>
            </w:r>
            <w:r>
              <w:rPr>
                <w:rFonts w:hint="eastAsia" w:ascii="宋体" w:hAnsi="宋体" w:eastAsia="宋体" w:cs="宋体"/>
                <w:b w:val="0"/>
                <w:bCs w:val="0"/>
                <w:sz w:val="21"/>
                <w:szCs w:val="21"/>
              </w:rPr>
              <w:t>地理信息生产、保管、利用单位未对属于国家秘密的地理信息的获取、持有、提供、利用情况进行登记、长期保存的，受到责令改正、警告处罚。</w:t>
            </w:r>
          </w:p>
        </w:tc>
        <w:tc>
          <w:tcPr>
            <w:tcW w:w="0" w:type="auto"/>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《测绘法》第三十四条、</w:t>
            </w:r>
            <w:r>
              <w:rPr>
                <w:rFonts w:hint="eastAsia" w:ascii="宋体" w:hAnsi="宋体" w:eastAsia="宋体" w:cs="宋体"/>
                <w:b/>
                <w:sz w:val="21"/>
                <w:szCs w:val="21"/>
              </w:rPr>
              <w:t>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0" w:type="auto"/>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9、</w:t>
            </w:r>
            <w:r>
              <w:rPr>
                <w:rFonts w:hint="eastAsia" w:ascii="宋体" w:hAnsi="宋体" w:eastAsia="宋体" w:cs="宋体"/>
                <w:b w:val="0"/>
                <w:bCs w:val="0"/>
                <w:sz w:val="21"/>
                <w:szCs w:val="21"/>
              </w:rPr>
              <w:t>测绘单位未按照法律法规规定，获取、持有、提供、利用属于国家秘密的地理信息，受到责令停止违法行为、警告处罚。</w:t>
            </w:r>
          </w:p>
        </w:tc>
        <w:tc>
          <w:tcPr>
            <w:tcW w:w="0" w:type="auto"/>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《测绘法》第三十四条、</w:t>
            </w:r>
            <w:r>
              <w:rPr>
                <w:rFonts w:hint="eastAsia" w:ascii="宋体" w:hAnsi="宋体" w:eastAsia="宋体" w:cs="宋体"/>
                <w:b/>
                <w:sz w:val="21"/>
                <w:szCs w:val="21"/>
              </w:rPr>
              <w:t>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10、</w:t>
            </w:r>
            <w:r>
              <w:rPr>
                <w:rFonts w:hint="eastAsia" w:ascii="宋体" w:hAnsi="宋体" w:eastAsia="宋体" w:cs="宋体"/>
                <w:b w:val="0"/>
                <w:bCs w:val="0"/>
                <w:sz w:val="21"/>
                <w:szCs w:val="21"/>
              </w:rPr>
              <w:t>测绘成果保管单位未按照测绘成果资料的保管制度管理测绘成果资料，造成测绘成果资料损毁、散失的，受到责令改正、警告处罚。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《测绘法》第三十四条，《</w:t>
            </w:r>
            <w:r>
              <w:rPr>
                <w:rFonts w:hint="eastAsia" w:ascii="宋体" w:hAnsi="宋体" w:eastAsia="宋体" w:cs="宋体"/>
                <w:b/>
                <w:sz w:val="21"/>
                <w:szCs w:val="21"/>
              </w:rPr>
              <w:t>测绘成果管理条例</w:t>
            </w: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sz w:val="21"/>
                <w:szCs w:val="21"/>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11、</w:t>
            </w:r>
            <w:r>
              <w:rPr>
                <w:rFonts w:hint="eastAsia" w:ascii="宋体" w:hAnsi="宋体" w:eastAsia="宋体" w:cs="宋体"/>
                <w:b w:val="0"/>
                <w:bCs w:val="0"/>
                <w:sz w:val="21"/>
                <w:szCs w:val="21"/>
              </w:rPr>
              <w:t>测绘成果保管单位擅自转让汇交的测绘成果资料，受到责令改正、警告处罚。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《测绘法》第三十四条，《</w:t>
            </w:r>
            <w:r>
              <w:rPr>
                <w:rFonts w:hint="eastAsia" w:ascii="宋体" w:hAnsi="宋体" w:eastAsia="宋体" w:cs="宋体"/>
                <w:b/>
                <w:sz w:val="21"/>
                <w:szCs w:val="21"/>
              </w:rPr>
              <w:t>测绘成果管理条例</w:t>
            </w: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sz w:val="21"/>
                <w:szCs w:val="21"/>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12、</w:t>
            </w:r>
            <w:r>
              <w:rPr>
                <w:rFonts w:hint="eastAsia" w:ascii="宋体" w:hAnsi="宋体" w:eastAsia="宋体" w:cs="宋体"/>
                <w:b w:val="0"/>
                <w:bCs w:val="0"/>
                <w:sz w:val="21"/>
                <w:szCs w:val="21"/>
              </w:rPr>
              <w:t>测绘成果保管单位未依法向测绘成果的使用人提供测绘成果资料，受到责令改正、警告处罚。</w:t>
            </w:r>
          </w:p>
        </w:tc>
        <w:tc>
          <w:tcPr>
            <w:tcW w:w="4344" w:type="dxa"/>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《测绘法》第三十四条，《</w:t>
            </w:r>
            <w:r>
              <w:rPr>
                <w:rFonts w:hint="eastAsia" w:ascii="宋体" w:hAnsi="宋体" w:eastAsia="宋体" w:cs="宋体"/>
                <w:b/>
                <w:sz w:val="21"/>
                <w:szCs w:val="21"/>
              </w:rPr>
              <w:t>测绘成果管理条例</w:t>
            </w: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sz w:val="21"/>
                <w:szCs w:val="21"/>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13、测绘单位擅自发布中华人民共和国领域和中华人民共和国管辖的其他海域的重要地理信息数据，受到警告、责令改正处罚。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《测绘法》第三十七条、六十一条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14、</w:t>
            </w:r>
            <w:r>
              <w:rPr>
                <w:rFonts w:hint="eastAsia" w:ascii="宋体" w:hAnsi="宋体" w:eastAsia="宋体" w:cs="宋体"/>
                <w:b w:val="0"/>
                <w:bCs w:val="0"/>
                <w:sz w:val="21"/>
                <w:szCs w:val="21"/>
              </w:rPr>
              <w:t>测绘单位在对社会公众有影响的活动中使用未经依法公布的重要地理信息数据，受到责令改正、警告处罚。</w:t>
            </w:r>
          </w:p>
        </w:tc>
        <w:tc>
          <w:tcPr>
            <w:tcW w:w="4344" w:type="dxa"/>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sz w:val="21"/>
                <w:szCs w:val="21"/>
              </w:rPr>
              <w:t>测绘成果管理条例</w:t>
            </w: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sz w:val="21"/>
                <w:szCs w:val="21"/>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15、测绘单位因不需要送审的地图不符合国家有关标准和规定，受到责令改正、警告处罚。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《地图管理条例》第三条、八条、九条、十条、十一条、</w:t>
            </w:r>
            <w:r>
              <w:rPr>
                <w:rFonts w:hint="eastAsia" w:ascii="宋体" w:hAnsi="宋体" w:eastAsia="宋体" w:cs="宋体"/>
                <w:b/>
                <w:color w:val="000000" w:themeColor="text1"/>
                <w:sz w:val="21"/>
                <w:szCs w:val="21"/>
                <w14:textFill>
                  <w14:solidFill>
                    <w14:schemeClr w14:val="tx1"/>
                  </w14:solidFill>
                </w14:textFill>
              </w:rPr>
              <w:t>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16、测绘单位因</w:t>
            </w:r>
            <w:r>
              <w:rPr>
                <w:rFonts w:hint="eastAsia" w:ascii="宋体" w:hAnsi="宋体" w:eastAsia="宋体" w:cs="宋体"/>
                <w:b w:val="0"/>
                <w:bCs w:val="0"/>
                <w:sz w:val="21"/>
                <w:szCs w:val="21"/>
              </w:rPr>
              <w:t>应当送审的地图而未送审，受到责令改正、警告处罚。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《地图管理条例》第三条、八条、九条、十条、十一条、</w:t>
            </w:r>
            <w:r>
              <w:rPr>
                <w:rFonts w:hint="eastAsia" w:ascii="宋体" w:hAnsi="宋体" w:eastAsia="宋体" w:cs="宋体"/>
                <w:b/>
                <w:sz w:val="21"/>
                <w:szCs w:val="21"/>
              </w:rPr>
              <w:t>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17、测绘单位因经审核不符合国家有关标准和规定的地图未按照审核要求修改即向社会公开，受到责令改正、警告处罚。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《地图管理条例》第三条、二十四条、十五条、五十一</w:t>
            </w:r>
            <w:r>
              <w:rPr>
                <w:rFonts w:hint="eastAsia" w:ascii="宋体" w:hAnsi="宋体" w:eastAsia="宋体" w:cs="宋体"/>
                <w:b/>
                <w:color w:val="000000" w:themeColor="text1"/>
                <w:sz w:val="21"/>
                <w:szCs w:val="2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18、测绘单位因</w:t>
            </w:r>
            <w:r>
              <w:rPr>
                <w:rFonts w:hint="eastAsia" w:ascii="宋体" w:hAnsi="宋体" w:eastAsia="宋体" w:cs="宋体"/>
                <w:b w:val="0"/>
                <w:bCs w:val="0"/>
                <w:sz w:val="21"/>
                <w:szCs w:val="21"/>
              </w:rPr>
              <w:t>未在地图的适当位置显著标</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注经审核批准的地图审图号，</w:t>
            </w:r>
            <w:r>
              <w:rPr>
                <w:rFonts w:hint="eastAsia" w:ascii="宋体" w:hAnsi="宋体" w:eastAsia="宋体" w:cs="宋体"/>
                <w:b w:val="0"/>
                <w:bCs w:val="0"/>
                <w:sz w:val="21"/>
                <w:szCs w:val="21"/>
              </w:rPr>
              <w:t>或者未按照有关规定送交</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经审核批准的地图</w:t>
            </w:r>
            <w:r>
              <w:rPr>
                <w:rFonts w:hint="eastAsia" w:ascii="宋体" w:hAnsi="宋体" w:eastAsia="宋体" w:cs="宋体"/>
                <w:b w:val="0"/>
                <w:bCs w:val="0"/>
                <w:sz w:val="21"/>
                <w:szCs w:val="21"/>
              </w:rPr>
              <w:t>样本，受到责令改正、警告处罚。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《地图管理条例》第三条、二十二条、</w:t>
            </w:r>
            <w:r>
              <w:rPr>
                <w:rFonts w:hint="eastAsia" w:ascii="宋体" w:hAnsi="宋体" w:eastAsia="宋体" w:cs="宋体"/>
                <w:b/>
                <w:bCs/>
                <w:color w:val="000000" w:themeColor="text1"/>
                <w:sz w:val="21"/>
                <w:szCs w:val="21"/>
                <w:shd w:val="clear" w:color="auto" w:fill="FFFFFF"/>
                <w14:textFill>
                  <w14:solidFill>
                    <w14:schemeClr w14:val="tx1"/>
                  </w14:solidFill>
                </w14:textFill>
              </w:rPr>
              <w:t>二十五条、</w:t>
            </w:r>
            <w:r>
              <w:rPr>
                <w:rFonts w:hint="eastAsia" w:ascii="宋体" w:hAnsi="宋体" w:eastAsia="宋体" w:cs="宋体"/>
                <w:b/>
                <w:sz w:val="21"/>
                <w:szCs w:val="21"/>
              </w:rPr>
              <w:t>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19、测绘单位因</w:t>
            </w:r>
            <w:r>
              <w:rPr>
                <w:rFonts w:hint="eastAsia" w:ascii="宋体" w:hAnsi="宋体" w:eastAsia="宋体" w:cs="宋体"/>
                <w:b w:val="0"/>
                <w:bCs w:val="0"/>
                <w:sz w:val="21"/>
                <w:szCs w:val="21"/>
              </w:rPr>
              <w:t>弄虚作假、伪造申请材料骗取地图审核批准文件，或者伪造、冒用地图审核批准文件和审图号，受到责令停止违法行为、警告处罚。</w:t>
            </w:r>
          </w:p>
        </w:tc>
        <w:tc>
          <w:tcPr>
            <w:tcW w:w="4344" w:type="dxa"/>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w:t>
            </w:r>
            <w:r>
              <w:rPr>
                <w:rFonts w:hint="eastAsia" w:ascii="宋体" w:hAnsi="宋体" w:eastAsia="宋体" w:cs="宋体"/>
                <w:b/>
                <w:sz w:val="21"/>
                <w:szCs w:val="21"/>
              </w:rPr>
              <w:t>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20、互联网地图服务单位因未明示收集、使用信息的目的、方式和范围，未经用户同意，收集、使用用户个人信息，被查处。互联网地图服务单位因泄露、篡改、出售或者非法向他人提供用户的个人信息，被查处。互联网地图服务单位因未采取技术措施和其他必要措施防止用户的个人信息泄露、丢失，被查处。</w:t>
            </w:r>
          </w:p>
        </w:tc>
        <w:tc>
          <w:tcPr>
            <w:tcW w:w="4344" w:type="dxa"/>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21</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互联网地图服务单位因用于提供服务的地图数据库及其他数据库存储、记录含有按照国家有关规定在地图上不得表示的内容，被查处。互联网地图服务单位发现其网站传输的地图信息含有不得表示的内容，未立即停止传输、保存有关记录、并向县级以上人民政府测绘地理信息行政主管部门、出版行政主管部门、网络安全和信息化主管部门等有关部门报告，被查处。</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sz w:val="21"/>
                <w:szCs w:val="21"/>
              </w:rPr>
            </w:pPr>
            <w:r>
              <w:rPr>
                <w:rFonts w:hint="eastAsia" w:ascii="宋体" w:hAnsi="宋体" w:eastAsia="宋体" w:cs="宋体"/>
                <w:b w:val="0"/>
                <w:bCs w:val="0"/>
                <w:color w:val="000000" w:themeColor="text1"/>
                <w:sz w:val="21"/>
                <w:szCs w:val="21"/>
                <w14:textFill>
                  <w14:solidFill>
                    <w14:schemeClr w14:val="tx1"/>
                  </w14:solidFill>
                </w14:textFill>
              </w:rPr>
              <w:t>22、测绘单位因</w:t>
            </w:r>
            <w:r>
              <w:rPr>
                <w:rFonts w:hint="eastAsia" w:ascii="宋体" w:hAnsi="宋体" w:eastAsia="宋体" w:cs="宋体"/>
                <w:b w:val="0"/>
                <w:bCs w:val="0"/>
                <w:sz w:val="21"/>
                <w:szCs w:val="21"/>
              </w:rPr>
              <w:t>通过互联网上传标注了含有按照国家有关规定在地图上不得表示的内容，受到责令改正、警告处罚。</w:t>
            </w:r>
          </w:p>
        </w:tc>
        <w:tc>
          <w:tcPr>
            <w:tcW w:w="4344" w:type="dxa"/>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《地图管理条例》第三条、三十七条、</w:t>
            </w:r>
            <w:r>
              <w:rPr>
                <w:rFonts w:hint="eastAsia" w:ascii="宋体" w:hAnsi="宋体" w:eastAsia="宋体" w:cs="宋体"/>
                <w:b/>
                <w:sz w:val="21"/>
                <w:szCs w:val="21"/>
              </w:rPr>
              <w:t>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23、</w:t>
            </w:r>
            <w:r>
              <w:rPr>
                <w:rFonts w:hint="eastAsia" w:ascii="宋体" w:hAnsi="宋体" w:eastAsia="宋体" w:cs="宋体"/>
                <w:b w:val="0"/>
                <w:bCs w:val="0"/>
                <w:sz w:val="21"/>
                <w:szCs w:val="21"/>
              </w:rPr>
              <w:t>互联网地图服务单位使用未经依法审核批准的地图提供服务，或者未对互联网地图新增内容进行核查校对，受到责令改正、警告处罚。互联网地图服务单位公开的互联网地图新增内容，未按照国家有关规定向国务院测绘地理信息行政主管部门或者省、自治区、直辖市测绘地理信息行政主管部门备案，受到责令改正、警告处罚。。</w:t>
            </w:r>
          </w:p>
        </w:tc>
        <w:tc>
          <w:tcPr>
            <w:tcW w:w="4344" w:type="dxa"/>
            <w:vAlign w:val="center"/>
          </w:tcPr>
          <w:p>
            <w:pPr>
              <w:rPr>
                <w:rFonts w:hint="eastAsia" w:ascii="宋体" w:hAnsi="宋体" w:eastAsia="宋体" w:cs="宋体"/>
                <w:b/>
                <w:sz w:val="21"/>
                <w:szCs w:val="21"/>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《地图管理条例》第三条、三十八条、</w:t>
            </w:r>
            <w:r>
              <w:rPr>
                <w:rFonts w:hint="eastAsia" w:ascii="宋体" w:hAnsi="宋体" w:eastAsia="宋体" w:cs="宋体"/>
                <w:b/>
                <w:sz w:val="21"/>
                <w:szCs w:val="21"/>
              </w:rPr>
              <w:t>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24、互联网地图服务单位因</w:t>
            </w:r>
            <w:r>
              <w:rPr>
                <w:rFonts w:hint="eastAsia" w:ascii="宋体" w:hAnsi="宋体" w:eastAsia="宋体" w:cs="宋体"/>
                <w:b w:val="0"/>
                <w:bCs w:val="0"/>
                <w:sz w:val="21"/>
                <w:szCs w:val="21"/>
              </w:rPr>
              <w:t>最终向社会公开的地图与审核通过的地图内容及表现形式不一致，或者互联网地图服务审图号有效期届满未重新送审，受到责令改正、警告处罚。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《测绘法》第三十八条、六十二条，</w:t>
            </w:r>
            <w:r>
              <w:rPr>
                <w:rFonts w:hint="eastAsia" w:ascii="宋体" w:hAnsi="宋体" w:eastAsia="宋体" w:cs="宋体"/>
                <w:b/>
                <w:color w:val="000000" w:themeColor="text1"/>
                <w:sz w:val="21"/>
                <w:szCs w:val="21"/>
                <w:shd w:val="clear" w:color="auto" w:fill="FFFFFF"/>
                <w14:textFill>
                  <w14:solidFill>
                    <w14:schemeClr w14:val="tx1"/>
                  </w14:solidFill>
                </w14:textFill>
              </w:rPr>
              <w:t>《地图管理条例》第三条，</w:t>
            </w:r>
            <w:r>
              <w:rPr>
                <w:rFonts w:hint="eastAsia" w:ascii="宋体" w:hAnsi="宋体" w:eastAsia="宋体" w:cs="宋体"/>
                <w:b/>
                <w:bCs/>
                <w:color w:val="191919"/>
                <w:sz w:val="21"/>
                <w:szCs w:val="21"/>
                <w:shd w:val="clear" w:color="auto" w:fill="FFFFFF"/>
              </w:rPr>
              <w:t>《地图审核管理规定》</w:t>
            </w:r>
            <w:r>
              <w:rPr>
                <w:rFonts w:hint="eastAsia" w:ascii="宋体" w:hAnsi="宋体" w:eastAsia="宋体" w:cs="宋体"/>
                <w:b/>
                <w:bCs/>
                <w:sz w:val="21"/>
                <w:szCs w:val="21"/>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25、测绘单位因利用未经省级以上自然资源主管部门进行保密技术处理的涉及国家秘密的测绘成果编制地图，被查处。</w:t>
            </w:r>
          </w:p>
        </w:tc>
        <w:tc>
          <w:tcPr>
            <w:tcW w:w="4344"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《地图管理条例》</w:t>
            </w:r>
            <w:r>
              <w:rPr>
                <w:rFonts w:hint="eastAsia" w:ascii="宋体" w:hAnsi="宋体" w:eastAsia="宋体" w:cs="宋体"/>
                <w:b w:val="0"/>
                <w:bCs w:val="0"/>
                <w:color w:val="000000" w:themeColor="text1"/>
                <w:sz w:val="21"/>
                <w:szCs w:val="21"/>
                <w14:textFill>
                  <w14:solidFill>
                    <w14:schemeClr w14:val="tx1"/>
                  </w14:solidFill>
                </w14:textFill>
              </w:rPr>
              <w:t>第十三条、</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《地图审核管理规定》</w:t>
            </w:r>
            <w:r>
              <w:rPr>
                <w:rFonts w:hint="eastAsia" w:ascii="宋体" w:hAnsi="宋体" w:eastAsia="宋体" w:cs="宋体"/>
                <w:b w:val="0"/>
                <w:bCs w:val="0"/>
                <w:color w:val="000000" w:themeColor="text1"/>
                <w:sz w:val="21"/>
                <w:szCs w:val="21"/>
                <w14:textFill>
                  <w14:solidFill>
                    <w14:schemeClr w14:val="tx1"/>
                  </w14:solidFill>
                </w14:textFill>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26、</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互联网地图服务单位因未按规定配备符合相关要求的地图安全审校人员，建立相对完备的地图安全审校制度和机制，</w:t>
            </w:r>
            <w:r>
              <w:rPr>
                <w:rFonts w:hint="eastAsia" w:ascii="宋体" w:hAnsi="宋体" w:eastAsia="宋体" w:cs="宋体"/>
                <w:b w:val="0"/>
                <w:bCs w:val="0"/>
                <w:color w:val="000000" w:themeColor="text1"/>
                <w:sz w:val="21"/>
                <w:szCs w:val="21"/>
                <w14:textFill>
                  <w14:solidFill>
                    <w14:schemeClr w14:val="tx1"/>
                  </w14:solidFill>
                </w14:textFill>
              </w:rPr>
              <w:t>被查处</w:t>
            </w:r>
            <w:r>
              <w:rPr>
                <w:rFonts w:hint="eastAsia" w:ascii="宋体" w:hAnsi="宋体" w:eastAsia="宋体" w:cs="宋体"/>
                <w:b w:val="0"/>
                <w:bCs w:val="0"/>
                <w:color w:val="000000" w:themeColor="text1"/>
                <w:sz w:val="21"/>
                <w:szCs w:val="21"/>
                <w:shd w:val="clear" w:color="auto" w:fill="FFFFFF"/>
                <w14:textFill>
                  <w14:solidFill>
                    <w14:schemeClr w14:val="tx1"/>
                  </w14:solidFill>
                </w14:textFill>
              </w:rPr>
              <w:t>。</w:t>
            </w:r>
          </w:p>
        </w:tc>
        <w:tc>
          <w:tcPr>
            <w:tcW w:w="4344" w:type="dxa"/>
            <w:vAlign w:val="center"/>
          </w:tcPr>
          <w:p>
            <w:pPr>
              <w:rPr>
                <w:rFonts w:hint="eastAsia" w:ascii="宋体" w:hAnsi="宋体" w:eastAsia="宋体" w:cs="宋体"/>
                <w:b/>
                <w:bCs/>
                <w:color w:val="191919"/>
                <w:sz w:val="21"/>
                <w:szCs w:val="21"/>
                <w:shd w:val="clear" w:color="auto" w:fill="FFFFFF"/>
              </w:rPr>
            </w:pPr>
            <w:r>
              <w:rPr>
                <w:rFonts w:hint="eastAsia" w:ascii="宋体" w:hAnsi="宋体" w:eastAsia="宋体" w:cs="宋体"/>
                <w:b/>
                <w:bCs/>
                <w:color w:val="191919"/>
                <w:sz w:val="21"/>
                <w:szCs w:val="21"/>
                <w:shd w:val="clear" w:color="auto" w:fill="FFFFFF"/>
              </w:rPr>
              <w:t>《地图审核管理规定》</w:t>
            </w:r>
            <w:r>
              <w:rPr>
                <w:rFonts w:hint="eastAsia" w:ascii="宋体" w:hAnsi="宋体" w:eastAsia="宋体" w:cs="宋体"/>
                <w:b/>
                <w:bCs/>
                <w:sz w:val="21"/>
                <w:szCs w:val="21"/>
              </w:rPr>
              <w:t>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27、测绘单位因承担测绘项目的</w:t>
            </w:r>
            <w:r>
              <w:rPr>
                <w:rFonts w:hint="eastAsia" w:ascii="宋体" w:hAnsi="宋体" w:eastAsia="宋体" w:cs="宋体"/>
                <w:b w:val="0"/>
                <w:bCs w:val="0"/>
                <w:sz w:val="21"/>
                <w:szCs w:val="21"/>
              </w:rPr>
              <w:t>测绘成果质量不合格，受到责令补测或者重测处理。</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《测绘法》第三十九条、</w:t>
            </w:r>
            <w:r>
              <w:rPr>
                <w:rFonts w:hint="eastAsia" w:ascii="宋体" w:hAnsi="宋体" w:eastAsia="宋体" w:cs="宋体"/>
                <w:b/>
                <w:sz w:val="21"/>
                <w:szCs w:val="21"/>
              </w:rPr>
              <w:t>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28、测绘单位因其测绘成果质量问题造成重大事故，未及时向相关测绘地理信息行政主管部门和其他有关部门报告，被查处。</w:t>
            </w:r>
          </w:p>
        </w:tc>
        <w:tc>
          <w:tcPr>
            <w:tcW w:w="4344" w:type="dxa"/>
            <w:vAlign w:val="center"/>
          </w:tcPr>
          <w:p>
            <w:pPr>
              <w:rPr>
                <w:rFonts w:hint="eastAsia" w:ascii="宋体" w:hAnsi="宋体" w:eastAsia="宋体" w:cs="宋体"/>
                <w:b/>
                <w:bCs/>
                <w:sz w:val="21"/>
                <w:szCs w:val="21"/>
              </w:rPr>
            </w:pPr>
            <w:r>
              <w:rPr>
                <w:rFonts w:hint="eastAsia" w:ascii="宋体" w:hAnsi="宋体" w:eastAsia="宋体" w:cs="宋体"/>
                <w:b/>
                <w:color w:val="000000" w:themeColor="text1"/>
                <w:sz w:val="21"/>
                <w:szCs w:val="21"/>
                <w14:textFill>
                  <w14:solidFill>
                    <w14:schemeClr w14:val="tx1"/>
                  </w14:solidFill>
                </w14:textFill>
              </w:rPr>
              <w:t>《测绘法》第三十九条，</w:t>
            </w:r>
            <w:r>
              <w:rPr>
                <w:rFonts w:hint="eastAsia" w:ascii="宋体" w:hAnsi="宋体" w:eastAsia="宋体" w:cs="宋体"/>
                <w:b/>
                <w:bCs/>
                <w:color w:val="000000" w:themeColor="text1"/>
                <w:sz w:val="21"/>
                <w:szCs w:val="21"/>
                <w14:textFill>
                  <w14:solidFill>
                    <w14:schemeClr w14:val="tx1"/>
                  </w14:solidFill>
                </w14:textFill>
              </w:rPr>
              <w:t>《测绘地理信息质量管理办法》第十三条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29、测绘单位因未按照质量管理体系建设要求，建立健全覆盖本单位测绘地理信息业务范围的质量管理体系，包括明确的质量管理和质量检查机构、质量责任制、合同评审制度、“两级检查、一级验收”制度、质量信息征集机制等，被查处。</w:t>
            </w:r>
          </w:p>
        </w:tc>
        <w:tc>
          <w:tcPr>
            <w:tcW w:w="4344" w:type="dxa"/>
            <w:vAlign w:val="center"/>
          </w:tcPr>
          <w:p>
            <w:pP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《测绘法》第三十九条，</w:t>
            </w:r>
            <w:r>
              <w:rPr>
                <w:rFonts w:hint="eastAsia" w:ascii="宋体" w:hAnsi="宋体" w:eastAsia="宋体" w:cs="宋体"/>
                <w:b/>
                <w:bCs/>
                <w:color w:val="000000" w:themeColor="text1"/>
                <w:sz w:val="21"/>
                <w:szCs w:val="21"/>
                <w14:textFill>
                  <w14:solidFill>
                    <w14:schemeClr w14:val="tx1"/>
                  </w14:solidFill>
                </w14:textFill>
              </w:rPr>
              <w:t>《测绘地理信息质量管理办法》第十五条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30、测绘单位取得测绘资质后，专业技术人员或者技术装备发生变更，因未在三十日内通过全国测绘资质管理信息系统申请更新有关信息，被查处。</w:t>
            </w:r>
          </w:p>
        </w:tc>
        <w:tc>
          <w:tcPr>
            <w:tcW w:w="4344" w:type="dxa"/>
            <w:vAlign w:val="center"/>
          </w:tcPr>
          <w:p>
            <w:pP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《测绘法》第二十七条，《测绘资质管理办法》第十八条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31、测绘单位未按照规定，定期在全国测绘资质管理信息系统中报送测绘项目清单，被查处。</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《测绘法》第二十七条，《测绘资质管理办法》第十九条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32、申请测绘资质的单位因隐瞒有关情况或者提供虚假材料申请测绘资质，受到警告处罚。</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《测绘法》第二十七条，《测绘资质管理办法》第二十二条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33、测绘单位依法取得测绘资质后，因不符合其测绘资质等级或者专业类别条件要求，受到县级以上人民政府自然资源主管部门责令限期改正。</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《测绘法》第二十七条，《测绘资质管理办法》第二十三条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34、有关单位因未取得测绘资质证书，擅自从事测绘活动，受到责令停止违法行为处理。</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sz w:val="21"/>
                <w:szCs w:val="21"/>
              </w:rPr>
              <w:t>《测绘法》第二十七条、五十五条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35、测绘单位因</w:t>
            </w:r>
            <w:r>
              <w:rPr>
                <w:rFonts w:hint="eastAsia" w:ascii="宋体" w:hAnsi="宋体" w:eastAsia="宋体" w:cs="宋体"/>
                <w:b w:val="0"/>
                <w:bCs w:val="0"/>
                <w:color w:val="000000" w:themeColor="text1"/>
                <w:sz w:val="21"/>
                <w:szCs w:val="21"/>
                <w14:textFill>
                  <w14:solidFill>
                    <w14:schemeClr w14:val="tx1"/>
                  </w14:solidFill>
                </w14:textFill>
              </w:rPr>
              <w:t>超越资质等级许可的范围从事测绘活动，</w:t>
            </w:r>
            <w:r>
              <w:rPr>
                <w:rFonts w:hint="eastAsia" w:ascii="宋体" w:hAnsi="宋体" w:eastAsia="宋体" w:cs="宋体"/>
                <w:b w:val="0"/>
                <w:bCs w:val="0"/>
                <w:sz w:val="21"/>
                <w:szCs w:val="21"/>
              </w:rPr>
              <w:t>受到责令停止违法行为处理</w:t>
            </w:r>
            <w:r>
              <w:rPr>
                <w:rFonts w:hint="eastAsia" w:ascii="宋体" w:hAnsi="宋体" w:eastAsia="宋体" w:cs="宋体"/>
                <w:b w:val="0"/>
                <w:bCs w:val="0"/>
                <w:color w:val="000000" w:themeColor="text1"/>
                <w:sz w:val="21"/>
                <w:szCs w:val="21"/>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sz w:val="21"/>
                <w:szCs w:val="21"/>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36、测绘单位因</w:t>
            </w:r>
            <w:r>
              <w:rPr>
                <w:rFonts w:hint="eastAsia" w:ascii="宋体" w:hAnsi="宋体" w:eastAsia="宋体" w:cs="宋体"/>
                <w:b w:val="0"/>
                <w:bCs w:val="0"/>
                <w:color w:val="000000" w:themeColor="text1"/>
                <w:sz w:val="21"/>
                <w:szCs w:val="21"/>
                <w14:textFill>
                  <w14:solidFill>
                    <w14:schemeClr w14:val="tx1"/>
                  </w14:solidFill>
                </w14:textFill>
              </w:rPr>
              <w:t>以其他测绘单位的名义从事测绘活动，</w:t>
            </w:r>
            <w:r>
              <w:rPr>
                <w:rFonts w:hint="eastAsia" w:ascii="宋体" w:hAnsi="宋体" w:eastAsia="宋体" w:cs="宋体"/>
                <w:b w:val="0"/>
                <w:bCs w:val="0"/>
                <w:sz w:val="21"/>
                <w:szCs w:val="21"/>
              </w:rPr>
              <w:t>受到责令停止违法行为处理</w:t>
            </w:r>
            <w:r>
              <w:rPr>
                <w:rFonts w:hint="eastAsia" w:ascii="宋体" w:hAnsi="宋体" w:eastAsia="宋体" w:cs="宋体"/>
                <w:b w:val="0"/>
                <w:bCs w:val="0"/>
                <w:color w:val="000000" w:themeColor="text1"/>
                <w:sz w:val="21"/>
                <w:szCs w:val="21"/>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sz w:val="21"/>
                <w:szCs w:val="21"/>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37、测绘单位因</w:t>
            </w:r>
            <w:r>
              <w:rPr>
                <w:rFonts w:hint="eastAsia" w:ascii="宋体" w:hAnsi="宋体" w:eastAsia="宋体" w:cs="宋体"/>
                <w:b w:val="0"/>
                <w:bCs w:val="0"/>
                <w:color w:val="000000" w:themeColor="text1"/>
                <w:sz w:val="21"/>
                <w:szCs w:val="21"/>
                <w14:textFill>
                  <w14:solidFill>
                    <w14:schemeClr w14:val="tx1"/>
                  </w14:solidFill>
                </w14:textFill>
              </w:rPr>
              <w:t>允许其他单位以本单位的名义从事测绘活动，</w:t>
            </w:r>
            <w:r>
              <w:rPr>
                <w:rFonts w:hint="eastAsia" w:ascii="宋体" w:hAnsi="宋体" w:eastAsia="宋体" w:cs="宋体"/>
                <w:b w:val="0"/>
                <w:bCs w:val="0"/>
                <w:sz w:val="21"/>
                <w:szCs w:val="21"/>
              </w:rPr>
              <w:t>受到责令停止违法行为处理</w:t>
            </w:r>
            <w:r>
              <w:rPr>
                <w:rFonts w:hint="eastAsia" w:ascii="宋体" w:hAnsi="宋体" w:eastAsia="宋体" w:cs="宋体"/>
                <w:b w:val="0"/>
                <w:bCs w:val="0"/>
                <w:color w:val="000000" w:themeColor="text1"/>
                <w:sz w:val="21"/>
                <w:szCs w:val="21"/>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sz w:val="21"/>
                <w:szCs w:val="21"/>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38、</w:t>
            </w:r>
            <w:r>
              <w:rPr>
                <w:rFonts w:hint="eastAsia" w:ascii="宋体" w:hAnsi="宋体" w:eastAsia="宋体" w:cs="宋体"/>
                <w:b w:val="0"/>
                <w:bCs w:val="0"/>
                <w:color w:val="000000" w:themeColor="text1"/>
                <w:sz w:val="21"/>
                <w:szCs w:val="21"/>
                <w14:textFill>
                  <w14:solidFill>
                    <w14:schemeClr w14:val="tx1"/>
                  </w14:solidFill>
                </w14:textFill>
              </w:rPr>
              <w:t>中标的测绘单位因向他人转让测绘项目，</w:t>
            </w:r>
            <w:r>
              <w:rPr>
                <w:rFonts w:hint="eastAsia" w:ascii="宋体" w:hAnsi="宋体" w:eastAsia="宋体" w:cs="宋体"/>
                <w:b w:val="0"/>
                <w:bCs w:val="0"/>
                <w:sz w:val="21"/>
                <w:szCs w:val="21"/>
              </w:rPr>
              <w:t>受到责令停止违法行为处理</w:t>
            </w:r>
            <w:r>
              <w:rPr>
                <w:rFonts w:hint="eastAsia" w:ascii="宋体" w:hAnsi="宋体" w:eastAsia="宋体" w:cs="宋体"/>
                <w:b w:val="0"/>
                <w:bCs w:val="0"/>
                <w:color w:val="000000" w:themeColor="text1"/>
                <w:sz w:val="21"/>
                <w:szCs w:val="21"/>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sz w:val="21"/>
                <w:szCs w:val="21"/>
              </w:rPr>
              <w:t>《测绘法》第二十九条、</w:t>
            </w:r>
            <w:r>
              <w:rPr>
                <w:rFonts w:hint="eastAsia" w:ascii="宋体" w:hAnsi="宋体" w:eastAsia="宋体" w:cs="宋体"/>
                <w:b/>
                <w:color w:val="000000" w:themeColor="text1"/>
                <w:sz w:val="21"/>
                <w:szCs w:val="21"/>
                <w14:textFill>
                  <w14:solidFill>
                    <w14:schemeClr w14:val="tx1"/>
                  </w14:solidFill>
                </w14:textFill>
              </w:rPr>
              <w:t>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blHeader/>
        </w:trPr>
        <w:tc>
          <w:tcPr>
            <w:tcW w:w="10328" w:type="dxa"/>
            <w:vAlign w:val="center"/>
          </w:tcPr>
          <w:p>
            <w:pP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sz w:val="21"/>
                <w:szCs w:val="21"/>
              </w:rPr>
              <w:t>39、测绘单位的测绘人员因</w:t>
            </w:r>
            <w:r>
              <w:rPr>
                <w:rFonts w:hint="eastAsia" w:ascii="宋体" w:hAnsi="宋体" w:eastAsia="宋体" w:cs="宋体"/>
                <w:b w:val="0"/>
                <w:bCs w:val="0"/>
                <w:color w:val="000000" w:themeColor="text1"/>
                <w:sz w:val="21"/>
                <w:szCs w:val="21"/>
                <w14:textFill>
                  <w14:solidFill>
                    <w14:schemeClr w14:val="tx1"/>
                  </w14:solidFill>
                </w14:textFill>
              </w:rPr>
              <w:t>未取得测绘执业资格，擅自从事测绘活动，</w:t>
            </w:r>
            <w:r>
              <w:rPr>
                <w:rFonts w:hint="eastAsia" w:ascii="宋体" w:hAnsi="宋体" w:eastAsia="宋体" w:cs="宋体"/>
                <w:b w:val="0"/>
                <w:bCs w:val="0"/>
                <w:sz w:val="21"/>
                <w:szCs w:val="21"/>
              </w:rPr>
              <w:t>受到责令停止违法行为处理</w:t>
            </w:r>
            <w:r>
              <w:rPr>
                <w:rFonts w:hint="eastAsia" w:ascii="宋体" w:hAnsi="宋体" w:eastAsia="宋体" w:cs="宋体"/>
                <w:b w:val="0"/>
                <w:bCs w:val="0"/>
                <w:color w:val="000000" w:themeColor="text1"/>
                <w:sz w:val="21"/>
                <w:szCs w:val="21"/>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sz w:val="21"/>
                <w:szCs w:val="21"/>
              </w:rPr>
              <w:t>《测绘法》第三十条、五十九</w:t>
            </w:r>
            <w:r>
              <w:rPr>
                <w:rFonts w:hint="eastAsia" w:ascii="宋体" w:hAnsi="宋体" w:eastAsia="宋体" w:cs="宋体"/>
                <w:b/>
                <w:color w:val="000000" w:themeColor="text1"/>
                <w:sz w:val="21"/>
                <w:szCs w:val="21"/>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blHeader/>
        </w:trPr>
        <w:tc>
          <w:tcPr>
            <w:tcW w:w="10328" w:type="dxa"/>
            <w:vAlign w:val="center"/>
          </w:tcPr>
          <w:p>
            <w:pPr>
              <w:widowControl/>
              <w:shd w:val="clear" w:color="auto" w:fill="FFFFFF"/>
              <w:spacing w:after="180" w:line="288" w:lineRule="atLeast"/>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40、有关单位建设永久性测量标志因未按照法定要求，被查处。</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《测量标志保护条例》第八条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41、有关单位</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设置永久性测量标志，因未对永久性测量标志设立明显标记，被查处；有关单位设置基础性测量标志，因未设立由国务院测绘行政主管部门统一监制的专门标牌，被查处。</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第四十二条，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42、有关单位建设永久性测量标志因占用土地面积超过法定标准，被查处。</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《测量标志保护条例》第十条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43、测绘单位的测绘人员使用永久性测量标志，因未持有测绘工作证件，被查处。</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《测绘法》第四十四条，《测量标志保护条例》第十六条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44、有关单位因未履行相关法定程序，</w:t>
            </w:r>
            <w:r>
              <w:rPr>
                <w:rFonts w:hint="eastAsia" w:ascii="宋体" w:hAnsi="宋体" w:eastAsia="宋体" w:cs="宋体"/>
                <w:b w:val="0"/>
                <w:bCs w:val="0"/>
                <w:sz w:val="21"/>
                <w:szCs w:val="21"/>
                <w:highlight w:val="none"/>
              </w:rPr>
              <w:t>损毁、擅自移动永久性测量标志或者正在使用中的临时性测量标志，受到责令改正、警告处罚。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第四十三条、六十三条，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《测量标志保护条例》第十九条、二十二条、二十三条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45、有关单位因</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在测量标志占地范围内烧荒、</w:t>
            </w:r>
            <w:r>
              <w:rPr>
                <w:rFonts w:hint="eastAsia" w:ascii="宋体" w:hAnsi="宋体" w:eastAsia="宋体" w:cs="宋体"/>
                <w:b w:val="0"/>
                <w:bCs w:val="0"/>
                <w:sz w:val="21"/>
                <w:szCs w:val="21"/>
                <w:highlight w:val="none"/>
              </w:rPr>
              <w:fldChar w:fldCharType="begin"/>
            </w:r>
            <w:r>
              <w:rPr>
                <w:rFonts w:hint="eastAsia" w:ascii="宋体" w:hAnsi="宋体" w:eastAsia="宋体" w:cs="宋体"/>
                <w:b w:val="0"/>
                <w:bCs w:val="0"/>
                <w:sz w:val="21"/>
                <w:szCs w:val="21"/>
                <w:highlight w:val="none"/>
              </w:rPr>
              <w:instrText xml:space="preserve"> HYPERLINK "https://baike.baidu.com/item/%E8%80%95%E4%BD%9C" \t "https://baike.baidu.com/item/%E6%B5%8B%E9%87%8F%E6%A0%87%E5%BF%97%E4%BF%9D%E6%8A%A4%E6%9D%A1%E4%BE%8B/_blank" </w:instrText>
            </w:r>
            <w:r>
              <w:rPr>
                <w:rFonts w:hint="eastAsia" w:ascii="宋体" w:hAnsi="宋体" w:eastAsia="宋体" w:cs="宋体"/>
                <w:b w:val="0"/>
                <w:bCs w:val="0"/>
                <w:sz w:val="21"/>
                <w:szCs w:val="21"/>
                <w:highlight w:val="none"/>
              </w:rPr>
              <w:fldChar w:fldCharType="separate"/>
            </w:r>
            <w:r>
              <w:rPr>
                <w:rStyle w:val="13"/>
                <w:rFonts w:hint="eastAsia" w:ascii="宋体" w:hAnsi="宋体" w:eastAsia="宋体" w:cs="宋体"/>
                <w:b w:val="0"/>
                <w:bCs w:val="0"/>
                <w:color w:val="000000" w:themeColor="text1"/>
                <w:sz w:val="21"/>
                <w:szCs w:val="21"/>
                <w:highlight w:val="none"/>
                <w:u w:val="none"/>
                <w:shd w:val="clear" w:color="auto" w:fill="FFFFFF"/>
                <w14:textFill>
                  <w14:solidFill>
                    <w14:schemeClr w14:val="tx1"/>
                  </w14:solidFill>
                </w14:textFill>
              </w:rPr>
              <w:t>耕作</w:t>
            </w:r>
            <w:r>
              <w:rPr>
                <w:rStyle w:val="13"/>
                <w:rFonts w:hint="eastAsia" w:ascii="宋体" w:hAnsi="宋体" w:eastAsia="宋体" w:cs="宋体"/>
                <w:b w:val="0"/>
                <w:bCs w:val="0"/>
                <w:color w:val="000000" w:themeColor="text1"/>
                <w:sz w:val="21"/>
                <w:szCs w:val="21"/>
                <w:highlight w:val="none"/>
                <w:u w:val="none"/>
                <w:shd w:val="clear" w:color="auto" w:fill="FFFFFF"/>
                <w14:textFill>
                  <w14:solidFill>
                    <w14:schemeClr w14:val="tx1"/>
                  </w14:solidFill>
                </w14:textFill>
              </w:rPr>
              <w:fldChar w:fldCharType="end"/>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、取土、挖沙或者侵占永久性测量标志用地</w:t>
            </w:r>
            <w:r>
              <w:rPr>
                <w:rFonts w:hint="eastAsia" w:ascii="宋体" w:hAnsi="宋体" w:eastAsia="宋体" w:cs="宋体"/>
                <w:b w:val="0"/>
                <w:bCs w:val="0"/>
                <w:color w:val="000000" w:themeColor="text1"/>
                <w:sz w:val="21"/>
                <w:szCs w:val="21"/>
                <w:highlight w:val="none"/>
                <w14:textFill>
                  <w14:solidFill>
                    <w14:schemeClr w14:val="tx1"/>
                  </w14:solidFill>
                </w14:textFill>
              </w:rPr>
              <w:t>，受到责令改正、警告处罚。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第四十一条、六十三条，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46、</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有关单位因在永久性测量标志安全控制范围内从事危害测量标志安全和使用效能的活动，包括在距永久性测量标志50米范围内采石、爆破、射击、架设高压电线的，在测量标志的占地范围内建设影响测量标志使用效能的建筑物，在测量标志上架设通讯设施、设置观望台、搭帐篷、拴牲畜或者设置其他有可能损毁测量标志的附着物等，受到责令改正、警告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第四十一条、六十三条，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47、</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有关单位因未履行相关法定程序，</w:t>
            </w:r>
            <w:r>
              <w:rPr>
                <w:rFonts w:hint="eastAsia" w:ascii="宋体" w:hAnsi="宋体" w:eastAsia="宋体" w:cs="宋体"/>
                <w:b w:val="0"/>
                <w:bCs w:val="0"/>
                <w:sz w:val="21"/>
                <w:szCs w:val="21"/>
                <w:highlight w:val="none"/>
              </w:rPr>
              <w:t>擅自拆迁永久性测量标志或者使永久性测量标志失去使用效能，或者拒绝支付迁建费用，</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受到责令改正、警告处罚。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第四十三条、六十三条，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《测量标志保护条例》第十九条、二十二条、二十三条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48、</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有关单位因</w:t>
            </w:r>
            <w:r>
              <w:rPr>
                <w:rFonts w:hint="eastAsia" w:ascii="宋体" w:hAnsi="宋体" w:eastAsia="宋体" w:cs="宋体"/>
                <w:b w:val="0"/>
                <w:bCs w:val="0"/>
                <w:sz w:val="21"/>
                <w:szCs w:val="21"/>
                <w:highlight w:val="none"/>
              </w:rPr>
              <w:t>违反操作规程使用永久性测量标志，造成永久性测量标志毁损，</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受到责令改正、警告处罚。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第四十四条、六十三条，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49、测绘单位</w:t>
            </w:r>
            <w:r>
              <w:rPr>
                <w:rFonts w:hint="eastAsia" w:ascii="宋体" w:hAnsi="宋体" w:eastAsia="宋体" w:cs="宋体"/>
                <w:b w:val="0"/>
                <w:bCs w:val="0"/>
                <w:color w:val="000000"/>
                <w:sz w:val="21"/>
                <w:szCs w:val="21"/>
                <w:highlight w:val="none"/>
                <w:shd w:val="clear" w:color="auto" w:fill="FFFFFF"/>
              </w:rPr>
              <w:t>实施基础测绘项目，因不使用全国统一的测绘基准和测绘系统或者不执行国家规定的测绘技术规范和标准，受到责令限期改正、警告处罚。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《测绘法》第五条，</w:t>
            </w:r>
            <w:r>
              <w:rPr>
                <w:rFonts w:hint="eastAsia" w:ascii="宋体" w:hAnsi="宋体" w:eastAsia="宋体" w:cs="宋体"/>
                <w:b/>
                <w:color w:val="000000" w:themeColor="text1"/>
                <w:sz w:val="21"/>
                <w:szCs w:val="21"/>
                <w:highlight w:val="none"/>
                <w14:textFill>
                  <w14:solidFill>
                    <w14:schemeClr w14:val="tx1"/>
                  </w14:solidFill>
                </w14:textFill>
              </w:rPr>
              <w:t>《基础测绘条例》</w:t>
            </w:r>
            <w:r>
              <w:rPr>
                <w:rFonts w:hint="eastAsia" w:ascii="宋体" w:hAnsi="宋体" w:eastAsia="宋体" w:cs="宋体"/>
                <w:b/>
                <w:bCs/>
                <w:color w:val="000000"/>
                <w:sz w:val="21"/>
                <w:szCs w:val="21"/>
                <w:highlight w:val="none"/>
                <w:shd w:val="clear" w:color="auto" w:fill="FFFFFF"/>
              </w:rPr>
              <w:t>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10328" w:type="dxa"/>
            <w:vAlign w:val="center"/>
          </w:tcPr>
          <w:p>
            <w:pPr>
              <w:adjustRightInd w:val="0"/>
              <w:snapToGrid w:val="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50、</w:t>
            </w:r>
            <w:r>
              <w:rPr>
                <w:rFonts w:hint="eastAsia" w:ascii="宋体" w:hAnsi="宋体" w:eastAsia="宋体" w:cs="宋体"/>
                <w:b w:val="0"/>
                <w:bCs w:val="0"/>
                <w:sz w:val="21"/>
                <w:szCs w:val="21"/>
                <w:highlight w:val="none"/>
              </w:rPr>
              <w:t>外国的组织或者个人因未经批准，或者未与中华人民共和国有关部门、单位合作，擅自从事测绘活动的，受到责令停止违法行为处理。</w:t>
            </w:r>
          </w:p>
        </w:tc>
        <w:tc>
          <w:tcPr>
            <w:tcW w:w="4344" w:type="dxa"/>
            <w:vAlign w:val="center"/>
          </w:tcPr>
          <w:p>
            <w:pPr>
              <w:adjustRightInd w:val="0"/>
              <w:snapToGrid w:val="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第八条，五十一条，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第四条、六条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Header/>
        </w:trPr>
        <w:tc>
          <w:tcPr>
            <w:tcW w:w="10328" w:type="dxa"/>
            <w:vAlign w:val="center"/>
          </w:tcPr>
          <w:p>
            <w:pPr>
              <w:adjustRightInd w:val="0"/>
              <w:snapToGrid w:val="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51、</w:t>
            </w:r>
            <w:r>
              <w:rPr>
                <w:rFonts w:hint="eastAsia" w:ascii="宋体" w:hAnsi="宋体" w:eastAsia="宋体" w:cs="宋体"/>
                <w:b w:val="0"/>
                <w:bCs w:val="0"/>
                <w:sz w:val="21"/>
                <w:szCs w:val="21"/>
                <w:highlight w:val="none"/>
              </w:rPr>
              <w:t>外国的组织或者个人因从事批准允许从事的测绘活动范围以外的测绘活动，受到撤销批准文件、责令停止测绘活动处理。</w:t>
            </w:r>
          </w:p>
        </w:tc>
        <w:tc>
          <w:tcPr>
            <w:tcW w:w="4344" w:type="dxa"/>
            <w:vAlign w:val="center"/>
          </w:tcPr>
          <w:p>
            <w:pPr>
              <w:adjustRightInd w:val="0"/>
              <w:snapToGrid w:val="0"/>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第七条、十四条、十八条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52、外国的组织或者个人因</w:t>
            </w:r>
            <w:r>
              <w:rPr>
                <w:rFonts w:hint="eastAsia" w:ascii="宋体" w:hAnsi="宋体" w:eastAsia="宋体" w:cs="宋体"/>
                <w:b w:val="0"/>
                <w:bCs w:val="0"/>
                <w:sz w:val="21"/>
                <w:szCs w:val="21"/>
                <w:highlight w:val="none"/>
              </w:rPr>
              <w:t>以伪造证明文件、提供虚假材料等手段，骗取一次性测绘批准文件，受到撤销批准文件、责令停止测绘活动处理。</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第七条、十四条、十八条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adjustRightInd w:val="0"/>
              <w:snapToGrid w:val="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53、</w:t>
            </w:r>
            <w:r>
              <w:rPr>
                <w:rFonts w:hint="eastAsia" w:ascii="宋体" w:hAnsi="宋体" w:eastAsia="宋体" w:cs="宋体"/>
                <w:b w:val="0"/>
                <w:bCs w:val="0"/>
                <w:sz w:val="21"/>
                <w:szCs w:val="21"/>
                <w:highlight w:val="none"/>
              </w:rPr>
              <w:t>外国的组织或者个人开展的</w:t>
            </w:r>
            <w:r>
              <w:rPr>
                <w:rFonts w:hint="eastAsia" w:ascii="宋体" w:hAnsi="宋体" w:eastAsia="宋体" w:cs="宋体"/>
                <w:b w:val="0"/>
                <w:bCs w:val="0"/>
                <w:color w:val="000000"/>
                <w:sz w:val="21"/>
                <w:szCs w:val="21"/>
                <w:highlight w:val="none"/>
                <w:shd w:val="clear" w:color="auto" w:fill="FFFFFF"/>
              </w:rPr>
              <w:t>合资、合作测绘或者一次性测绘，因未保证中方测绘人员全程参与具体测绘活动，受到查处。</w:t>
            </w:r>
          </w:p>
        </w:tc>
        <w:tc>
          <w:tcPr>
            <w:tcW w:w="4344" w:type="dxa"/>
            <w:vAlign w:val="center"/>
          </w:tcPr>
          <w:p>
            <w:pPr>
              <w:adjustRightInd w:val="0"/>
              <w:snapToGrid w:val="0"/>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adjustRightInd w:val="0"/>
              <w:snapToGrid w:val="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54、外国的组织或者个人依法完成的</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来华测绘成果，因未依照有关测绘成果管理法律法规的规定进行管理，受到查处。</w:t>
            </w:r>
          </w:p>
        </w:tc>
        <w:tc>
          <w:tcPr>
            <w:tcW w:w="4344" w:type="dxa"/>
            <w:vAlign w:val="center"/>
          </w:tcPr>
          <w:p>
            <w:pPr>
              <w:adjustRightInd w:val="0"/>
              <w:snapToGrid w:val="0"/>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55、测绘单位因违反</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《反不正当竞争法》的有关规定，在公开市场进行压价竞争，或者有其他不正当竞争行为，受到停止违法行为、消除影响处罚。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《测绘市场管理暂行办法》第四条、六条、十四条、三十四条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56、测绘项目承揽方因未能按照合同约定如期完成委托方委托的项目（不可抗力除外），受到查处。</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《测绘市场管理暂行办法》第四条、六条、十三条、十四条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57、测绘项目的承包方因未按照有关规定以自己的设备、技术和劳力完成所承揽项目的主要部分，或向其他具有测绘资格的单位分包所承包项目总承包量的百分之四十，受到查处。</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《测绘市场管理暂行办法》第四条、六条、十三条、二十一条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58、</w:t>
            </w:r>
            <w:r>
              <w:rPr>
                <w:rFonts w:hint="eastAsia" w:ascii="宋体" w:hAnsi="宋体" w:eastAsia="宋体" w:cs="宋体"/>
                <w:b w:val="0"/>
                <w:bCs w:val="0"/>
                <w:sz w:val="21"/>
                <w:szCs w:val="21"/>
                <w:highlight w:val="none"/>
              </w:rPr>
              <w:t>测绘单位因申报材料不真实，虚报冒领测绘作业</w:t>
            </w:r>
            <w:r>
              <w:rPr>
                <w:rFonts w:hint="eastAsia" w:ascii="宋体" w:hAnsi="宋体" w:eastAsia="宋体" w:cs="宋体"/>
                <w:b w:val="0"/>
                <w:bCs w:val="0"/>
                <w:sz w:val="21"/>
                <w:szCs w:val="21"/>
                <w:highlight w:val="none"/>
                <w:lang w:val="en-US" w:eastAsia="zh-CN"/>
              </w:rPr>
              <w:t>证</w:t>
            </w:r>
            <w:r>
              <w:rPr>
                <w:rFonts w:hint="eastAsia" w:ascii="宋体" w:hAnsi="宋体" w:eastAsia="宋体" w:cs="宋体"/>
                <w:b w:val="0"/>
                <w:bCs w:val="0"/>
                <w:sz w:val="21"/>
                <w:szCs w:val="21"/>
                <w:highlight w:val="none"/>
              </w:rPr>
              <w:t>，受到收回冒领的证件、通报批评处罚。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《测绘法》第三十一条、三十二条，《测绘作业证管理规定》第十六条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widowControl/>
              <w:shd w:val="clear" w:color="auto" w:fill="FFFFFF"/>
              <w:spacing w:line="360" w:lineRule="atLeas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59、</w:t>
            </w:r>
            <w:r>
              <w:rPr>
                <w:rFonts w:hint="eastAsia" w:ascii="宋体" w:hAnsi="宋体" w:eastAsia="宋体" w:cs="宋体"/>
                <w:b w:val="0"/>
                <w:bCs w:val="0"/>
                <w:color w:val="333333"/>
                <w:kern w:val="0"/>
                <w:sz w:val="21"/>
                <w:szCs w:val="21"/>
                <w:highlight w:val="none"/>
              </w:rPr>
              <w:t> 测绘单位因所在单位的测绘人员将测绘作业证转借他人，或擅自涂改测绘作业证，或利用测绘作业证严重违反工作纪律、职业道德或者损害国家、集体或者他人利益，或利用测绘作业证进行欺诈及其他违法活动，受到查处、或警告、通报批评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《测绘法》第三十一条、三十二条，《测绘作业证管理规定》</w:t>
            </w:r>
            <w:r>
              <w:rPr>
                <w:rFonts w:hint="eastAsia" w:ascii="宋体" w:hAnsi="宋体" w:eastAsia="宋体" w:cs="宋体"/>
                <w:b/>
                <w:bCs/>
                <w:color w:val="333333"/>
                <w:kern w:val="0"/>
                <w:sz w:val="21"/>
                <w:szCs w:val="21"/>
                <w:highlight w:val="none"/>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widowControl/>
              <w:shd w:val="clear" w:color="auto" w:fill="FFFFFF"/>
              <w:spacing w:line="360" w:lineRule="atLeas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60、测绘单位因</w:t>
            </w:r>
            <w:r>
              <w:rPr>
                <w:rFonts w:hint="eastAsia" w:ascii="宋体" w:hAnsi="宋体" w:eastAsia="宋体" w:cs="宋体"/>
                <w:b w:val="0"/>
                <w:bCs w:val="0"/>
                <w:sz w:val="21"/>
                <w:szCs w:val="21"/>
                <w:highlight w:val="none"/>
              </w:rPr>
              <w:t>在房产面积测算中弄虚作假、欺骗房屋权利人，或房产面积测算失误且造成重大损失，受到责令限期改正、警告处罚。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《房产测绘管理办法》第二十一条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333333"/>
                <w:kern w:val="0"/>
                <w:sz w:val="21"/>
                <w:szCs w:val="21"/>
                <w:highlight w:val="none"/>
                <w:lang w:val="en-US" w:eastAsia="zh-CN" w:bidi="ar-SA"/>
              </w:rPr>
            </w:pPr>
            <w:r>
              <w:rPr>
                <w:rFonts w:hint="eastAsia" w:ascii="宋体" w:hAnsi="宋体" w:eastAsia="宋体" w:cs="宋体"/>
                <w:b w:val="0"/>
                <w:bCs w:val="0"/>
                <w:color w:val="000000" w:themeColor="text1"/>
                <w:sz w:val="21"/>
                <w:szCs w:val="21"/>
                <w:highlight w:val="none"/>
                <w14:textFill>
                  <w14:solidFill>
                    <w14:schemeClr w14:val="tx1"/>
                  </w14:solidFill>
                </w14:textFill>
              </w:rPr>
              <w:t>61、</w:t>
            </w:r>
            <w:r>
              <w:rPr>
                <w:rFonts w:hint="eastAsia" w:ascii="宋体" w:hAnsi="宋体" w:eastAsia="宋体" w:cs="宋体"/>
                <w:b w:val="0"/>
                <w:bCs w:val="0"/>
                <w:i w:val="0"/>
                <w:iCs w:val="0"/>
                <w:caps w:val="0"/>
                <w:color w:val="000000" w:themeColor="text1"/>
                <w:spacing w:val="0"/>
                <w:sz w:val="21"/>
                <w:szCs w:val="21"/>
                <w:highlight w:val="none"/>
                <w:shd w:val="clear" w:fill="FFFFFF"/>
                <w:lang w:val="en-US" w:eastAsia="zh-CN"/>
                <w14:textFill>
                  <w14:solidFill>
                    <w14:schemeClr w14:val="tx1"/>
                  </w14:solidFill>
                </w14:textFill>
              </w:rPr>
              <w:t>测绘单位因承担的</w:t>
            </w:r>
            <w:r>
              <w:rPr>
                <w:rFonts w:hint="eastAsia" w:ascii="宋体" w:hAnsi="宋体" w:eastAsia="宋体" w:cs="宋体"/>
                <w:b w:val="0"/>
                <w:bCs w:val="0"/>
                <w:i w:val="0"/>
                <w:iCs w:val="0"/>
                <w:caps w:val="0"/>
                <w:color w:val="000000" w:themeColor="text1"/>
                <w:spacing w:val="0"/>
                <w:sz w:val="21"/>
                <w:szCs w:val="21"/>
                <w:highlight w:val="none"/>
                <w:shd w:val="clear" w:fill="FFFFFF"/>
                <w14:textFill>
                  <w14:solidFill>
                    <w14:schemeClr w14:val="tx1"/>
                  </w14:solidFill>
                </w14:textFill>
              </w:rPr>
              <w:t>测绘地理信息项目</w:t>
            </w:r>
            <w:r>
              <w:rPr>
                <w:rFonts w:hint="eastAsia" w:ascii="宋体" w:hAnsi="宋体" w:eastAsia="宋体" w:cs="宋体"/>
                <w:b w:val="0"/>
                <w:bCs w:val="0"/>
                <w:i w:val="0"/>
                <w:iCs w:val="0"/>
                <w:caps w:val="0"/>
                <w:color w:val="000000" w:themeColor="text1"/>
                <w:spacing w:val="0"/>
                <w:sz w:val="21"/>
                <w:szCs w:val="21"/>
                <w:highlight w:val="none"/>
                <w:shd w:val="clear" w:fill="FFFFFF"/>
                <w:lang w:val="en-US" w:eastAsia="zh-CN"/>
                <w14:textFill>
                  <w14:solidFill>
                    <w14:schemeClr w14:val="tx1"/>
                  </w14:solidFill>
                </w14:textFill>
              </w:rPr>
              <w:t>未执行注册测绘师签字盖章制度，受到查处</w:t>
            </w:r>
            <w:r>
              <w:rPr>
                <w:rFonts w:hint="eastAsia" w:ascii="宋体" w:hAnsi="宋体" w:eastAsia="宋体" w:cs="宋体"/>
                <w:b w:val="0"/>
                <w:bCs w:val="0"/>
                <w:i w:val="0"/>
                <w:iCs w:val="0"/>
                <w:caps w:val="0"/>
                <w:color w:val="000000" w:themeColor="text1"/>
                <w:spacing w:val="0"/>
                <w:sz w:val="21"/>
                <w:szCs w:val="21"/>
                <w:highlight w:val="none"/>
                <w:shd w:val="clear" w:fill="FFFFFF"/>
                <w14:textFill>
                  <w14:solidFill>
                    <w14:schemeClr w14:val="tx1"/>
                  </w14:solidFill>
                </w14:textFill>
              </w:rPr>
              <w:t>。</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《测绘法》第三十九条，</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注册测绘师制度暂行规定</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第三十一条、三十二条</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《测绘地理信息质量管理办法》第</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测绘单位的在职人员因</w:t>
            </w:r>
            <w:r>
              <w:rPr>
                <w:rFonts w:hint="eastAsia" w:ascii="宋体" w:hAnsi="宋体" w:eastAsia="宋体" w:cs="宋体"/>
                <w:b w:val="0"/>
                <w:bCs w:val="0"/>
                <w:color w:val="000000" w:themeColor="text1"/>
                <w:sz w:val="21"/>
                <w:szCs w:val="21"/>
                <w:highlight w:val="none"/>
                <w14:textFill>
                  <w14:solidFill>
                    <w14:schemeClr w14:val="tx1"/>
                  </w14:solidFill>
                </w14:textFill>
              </w:rPr>
              <w:t>以不正当手段取得《中华人民共和国注册测绘师资格证书》，</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受到查处</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注册测绘师制度暂行规定</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63、</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测绘单位具有注册测绘师资格的人员因不按照法定要求完成注册，受到查处</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注册测绘师制度暂行规定</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第十二条、十三条、十四条、十七条、十八条、十九条、二十条、二十二条、二十四条、二十七条</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64、</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测绘单位的注册测绘师因在执业过程中存在违反法律法规及有关标准规范的行为，受到查处</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《注册测绘师执业管理办法（试行）》第二十七条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blHeader/>
        </w:trPr>
        <w:tc>
          <w:tcPr>
            <w:tcW w:w="0" w:type="auto"/>
            <w:gridSpan w:val="2"/>
            <w:vAlign w:val="center"/>
          </w:tcPr>
          <w:p>
            <w:pPr>
              <w:spacing w:before="156" w:beforeLines="50" w:after="156"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中等失信行为（40</w:t>
            </w:r>
            <w:r>
              <w:rPr>
                <w:rFonts w:hint="eastAsia" w:ascii="宋体" w:hAnsi="宋体" w:eastAsia="宋体" w:cs="宋体"/>
                <w:b w:val="0"/>
                <w:bCs w:val="0"/>
                <w:sz w:val="21"/>
                <w:szCs w:val="21"/>
                <w:highlight w:val="none"/>
                <w:lang w:val="en-US" w:eastAsia="zh-CN"/>
              </w:rPr>
              <w:t>条</w:t>
            </w:r>
            <w:r>
              <w:rPr>
                <w:rFonts w:hint="eastAsia" w:ascii="宋体" w:hAnsi="宋体" w:eastAsia="宋体" w:cs="宋体"/>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blHeader/>
        </w:trPr>
        <w:tc>
          <w:tcPr>
            <w:tcW w:w="0" w:type="auto"/>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1、未经批准擅自建立相对独立的平面坐标系统，或者采用不符合国家标准的基础地理信息数据建立地理信息系统，受到罚款处罚。</w:t>
            </w:r>
          </w:p>
        </w:tc>
        <w:tc>
          <w:tcPr>
            <w:tcW w:w="0" w:type="auto"/>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《测绘法》第十一条、二十四条、五十二条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2、卫星导航定位基准站建设单位未报备案，在规定整改期限内未改正，受到罚款处罚。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《测绘法》第十三条、五十三条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3、卫星导航定位基准站的建设和运行维护不符合国家标准、要求，受到警告、责令限期改正、没收违法所得和测绘成果、罚款，或者没收相关设备处罚。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《测绘法》第十四条、五十四条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4、有关单位因未取得测绘资质证书，擅自从事测绘活动，受到责令停止违法行为、没收违法所得和测绘成果、罚款，或</w:t>
            </w:r>
            <w:r>
              <w:rPr>
                <w:rFonts w:hint="eastAsia" w:ascii="宋体" w:hAnsi="宋体" w:eastAsia="宋体" w:cs="宋体"/>
                <w:b w:val="0"/>
                <w:bCs w:val="0"/>
                <w:color w:val="000000" w:themeColor="text1"/>
                <w:sz w:val="21"/>
                <w:szCs w:val="21"/>
                <w:highlight w:val="none"/>
                <w14:textFill>
                  <w14:solidFill>
                    <w14:schemeClr w14:val="tx1"/>
                  </w14:solidFill>
                </w14:textFill>
              </w:rPr>
              <w:t>没收测绘工具</w:t>
            </w:r>
            <w:r>
              <w:rPr>
                <w:rFonts w:hint="eastAsia" w:ascii="宋体" w:hAnsi="宋体" w:eastAsia="宋体" w:cs="宋体"/>
                <w:b w:val="0"/>
                <w:bCs w:val="0"/>
                <w:sz w:val="21"/>
                <w:szCs w:val="21"/>
                <w:highlight w:val="none"/>
              </w:rPr>
              <w:t>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《测绘法》第二十七条、五十五条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5、测绘单位因</w:t>
            </w:r>
            <w:r>
              <w:rPr>
                <w:rFonts w:hint="eastAsia" w:ascii="宋体" w:hAnsi="宋体" w:eastAsia="宋体" w:cs="宋体"/>
                <w:b w:val="0"/>
                <w:bCs w:val="0"/>
                <w:color w:val="000000" w:themeColor="text1"/>
                <w:sz w:val="21"/>
                <w:szCs w:val="21"/>
                <w:highlight w:val="none"/>
                <w14:textFill>
                  <w14:solidFill>
                    <w14:schemeClr w14:val="tx1"/>
                  </w14:solidFill>
                </w14:textFill>
              </w:rPr>
              <w:t>超越资质等级许可的范围从事测绘活动，受到责令停止违法行为、没收违法所得和测绘成果、罚款处罚。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6、测绘单位因</w:t>
            </w:r>
            <w:r>
              <w:rPr>
                <w:rFonts w:hint="eastAsia" w:ascii="宋体" w:hAnsi="宋体" w:eastAsia="宋体" w:cs="宋体"/>
                <w:b w:val="0"/>
                <w:bCs w:val="0"/>
                <w:color w:val="000000" w:themeColor="text1"/>
                <w:sz w:val="21"/>
                <w:szCs w:val="21"/>
                <w:highlight w:val="none"/>
                <w14:textFill>
                  <w14:solidFill>
                    <w14:schemeClr w14:val="tx1"/>
                  </w14:solidFill>
                </w14:textFill>
              </w:rPr>
              <w:t>以其他测绘单位的名义从事测绘活动，受到责令停止违法行为、没收违法所得和测绘成果、罚款处罚。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7、测绘单位因</w:t>
            </w:r>
            <w:r>
              <w:rPr>
                <w:rFonts w:hint="eastAsia" w:ascii="宋体" w:hAnsi="宋体" w:eastAsia="宋体" w:cs="宋体"/>
                <w:b w:val="0"/>
                <w:bCs w:val="0"/>
                <w:color w:val="000000" w:themeColor="text1"/>
                <w:sz w:val="21"/>
                <w:szCs w:val="21"/>
                <w:highlight w:val="none"/>
                <w14:textFill>
                  <w14:solidFill>
                    <w14:schemeClr w14:val="tx1"/>
                  </w14:solidFill>
                </w14:textFill>
              </w:rPr>
              <w:t>允许其他单位以本单位的名义从事测绘活动，受到责令停止违法行为、没收违法所得和测绘成果、罚款处罚。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w:t>
            </w:r>
            <w:r>
              <w:rPr>
                <w:rFonts w:hint="eastAsia" w:ascii="宋体" w:hAnsi="宋体" w:eastAsia="宋体" w:cs="宋体"/>
                <w:b w:val="0"/>
                <w:bCs w:val="0"/>
                <w:color w:val="000000" w:themeColor="text1"/>
                <w:sz w:val="21"/>
                <w:szCs w:val="21"/>
                <w:highlight w:val="none"/>
                <w14:textFill>
                  <w14:solidFill>
                    <w14:schemeClr w14:val="tx1"/>
                  </w14:solidFill>
                </w14:textFill>
              </w:rPr>
              <w:t>中标的测绘单位因向他人转让测绘项目，受到责令改正、没收违法所得、罚款处罚。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w:t>
            </w:r>
            <w:r>
              <w:rPr>
                <w:rFonts w:hint="eastAsia" w:ascii="宋体" w:hAnsi="宋体" w:eastAsia="宋体" w:cs="宋体"/>
                <w:b/>
                <w:color w:val="000000" w:themeColor="text1"/>
                <w:sz w:val="21"/>
                <w:szCs w:val="21"/>
                <w:highlight w:val="none"/>
                <w14:textFill>
                  <w14:solidFill>
                    <w14:schemeClr w14:val="tx1"/>
                  </w14:solidFill>
                </w14:textFill>
              </w:rPr>
              <w:t>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w:t>
            </w:r>
            <w:r>
              <w:rPr>
                <w:rFonts w:hint="eastAsia" w:ascii="宋体" w:hAnsi="宋体" w:eastAsia="宋体" w:cs="宋体"/>
                <w:b w:val="0"/>
                <w:bCs w:val="0"/>
                <w:color w:val="000000" w:themeColor="text1"/>
                <w:sz w:val="21"/>
                <w:szCs w:val="21"/>
                <w:highlight w:val="none"/>
                <w14:textFill>
                  <w14:solidFill>
                    <w14:schemeClr w14:val="tx1"/>
                  </w14:solidFill>
                </w14:textFill>
              </w:rPr>
              <w:t>未取得测绘执业资格，擅自从事测绘活动，受到责令停止违法行为、没收违法所得和测绘成果、罚款，或没收测绘工具处罚。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《测绘法》第三十条、五十九</w:t>
            </w:r>
            <w:r>
              <w:rPr>
                <w:rFonts w:hint="eastAsia" w:ascii="宋体" w:hAnsi="宋体" w:eastAsia="宋体" w:cs="宋体"/>
                <w:b/>
                <w:color w:val="000000" w:themeColor="text1"/>
                <w:sz w:val="21"/>
                <w:szCs w:val="21"/>
                <w:highlight w:val="none"/>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10、测绘项目出资人在限期内，不按规定汇交测绘成果资料，</w:t>
            </w:r>
            <w:r>
              <w:rPr>
                <w:rFonts w:hint="eastAsia" w:ascii="宋体" w:hAnsi="宋体" w:eastAsia="宋体" w:cs="宋体"/>
                <w:b w:val="0"/>
                <w:bCs w:val="0"/>
                <w:color w:val="000000" w:themeColor="text1"/>
                <w:sz w:val="21"/>
                <w:szCs w:val="21"/>
                <w:highlight w:val="none"/>
                <w14:textFill>
                  <w14:solidFill>
                    <w14:schemeClr w14:val="tx1"/>
                  </w14:solidFill>
                </w14:textFill>
              </w:rPr>
              <w:t>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《测绘法》第三十三条、六十条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11、地理信息生产、保管、利用单位未对属于国家秘密的地理信息的获取、持有、提供、利用情况进行登记、长期保存的，受到罚款处罚。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《测绘法》第三十四条、</w:t>
            </w:r>
            <w:r>
              <w:rPr>
                <w:rFonts w:hint="eastAsia" w:ascii="宋体" w:hAnsi="宋体" w:eastAsia="宋体" w:cs="宋体"/>
                <w:b/>
                <w:sz w:val="21"/>
                <w:szCs w:val="21"/>
                <w:highlight w:val="none"/>
              </w:rPr>
              <w:t>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12、</w:t>
            </w:r>
            <w:r>
              <w:rPr>
                <w:rFonts w:hint="eastAsia" w:ascii="宋体" w:hAnsi="宋体" w:eastAsia="宋体" w:cs="宋体"/>
                <w:b w:val="0"/>
                <w:bCs w:val="0"/>
                <w:sz w:val="21"/>
                <w:szCs w:val="21"/>
                <w:highlight w:val="none"/>
              </w:rPr>
              <w:t>测绘单位违反测绘法律法规规定，获取、持有、提供、利用属于国家秘密的地理信息，受到没收违法所得、罚款处罚。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《测绘法》第三十四条、</w:t>
            </w:r>
            <w:r>
              <w:rPr>
                <w:rFonts w:hint="eastAsia" w:ascii="宋体" w:hAnsi="宋体" w:eastAsia="宋体" w:cs="宋体"/>
                <w:b/>
                <w:sz w:val="21"/>
                <w:szCs w:val="21"/>
                <w:highlight w:val="none"/>
              </w:rPr>
              <w:t>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13、</w:t>
            </w:r>
            <w:r>
              <w:rPr>
                <w:rFonts w:hint="eastAsia" w:ascii="宋体" w:hAnsi="宋体" w:eastAsia="宋体" w:cs="宋体"/>
                <w:b w:val="0"/>
                <w:bCs w:val="0"/>
                <w:sz w:val="21"/>
                <w:szCs w:val="21"/>
                <w:highlight w:val="none"/>
              </w:rPr>
              <w:t>测绘成果保管单位未按照测绘成果资料的保管制度管理测绘成果资料，造成测绘成果资料损毁、散失的，受到没收违法所得处罚。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《测绘法》第三十四条，《</w:t>
            </w:r>
            <w:r>
              <w:rPr>
                <w:rFonts w:hint="eastAsia" w:ascii="宋体" w:hAnsi="宋体" w:eastAsia="宋体" w:cs="宋体"/>
                <w:b/>
                <w:sz w:val="21"/>
                <w:szCs w:val="21"/>
                <w:highlight w:val="none"/>
              </w:rPr>
              <w:t>测绘成果管理条例</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14、</w:t>
            </w:r>
            <w:r>
              <w:rPr>
                <w:rFonts w:hint="eastAsia" w:ascii="宋体" w:hAnsi="宋体" w:eastAsia="宋体" w:cs="宋体"/>
                <w:b w:val="0"/>
                <w:bCs w:val="0"/>
                <w:sz w:val="21"/>
                <w:szCs w:val="21"/>
                <w:highlight w:val="none"/>
              </w:rPr>
              <w:t>测绘成果保管单位擅自转让汇交的测绘成果资料，受到没收违法所得处罚。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《测绘法》第三十四条，《</w:t>
            </w:r>
            <w:r>
              <w:rPr>
                <w:rFonts w:hint="eastAsia" w:ascii="宋体" w:hAnsi="宋体" w:eastAsia="宋体" w:cs="宋体"/>
                <w:b/>
                <w:sz w:val="21"/>
                <w:szCs w:val="21"/>
                <w:highlight w:val="none"/>
              </w:rPr>
              <w:t>测绘成果管理条例</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15、测绘成果保管单位未依法向测绘成果的使用人提供测绘成果资料，受到没收违法所得处罚。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《测绘法》第三十四条，《</w:t>
            </w:r>
            <w:r>
              <w:rPr>
                <w:rFonts w:hint="eastAsia" w:ascii="宋体" w:hAnsi="宋体" w:eastAsia="宋体" w:cs="宋体"/>
                <w:b/>
                <w:sz w:val="21"/>
                <w:szCs w:val="21"/>
                <w:highlight w:val="none"/>
              </w:rPr>
              <w:t>测绘成果管理条例</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16、测绘单位擅自发布中华人民共和国领域和中华人民共和国管辖的其他海域的重要地理信息数据，受到罚款处罚。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《测绘法》第三十七条、六十一条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17、测绘单位在对社会公众有影响的活动中使用未经依法公布的重要地理信息数据，受到罚款处罚。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测绘成果管理条例</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18、</w:t>
            </w:r>
            <w:r>
              <w:rPr>
                <w:rFonts w:hint="eastAsia" w:ascii="宋体" w:hAnsi="宋体" w:eastAsia="宋体" w:cs="宋体"/>
                <w:b w:val="0"/>
                <w:bCs w:val="0"/>
                <w:color w:val="000000" w:themeColor="text1"/>
                <w:sz w:val="21"/>
                <w:szCs w:val="21"/>
                <w:highlight w:val="none"/>
                <w14:textFill>
                  <w14:solidFill>
                    <w14:schemeClr w14:val="tx1"/>
                  </w14:solidFill>
                </w14:textFill>
              </w:rPr>
              <w:t>测绘单位因</w:t>
            </w:r>
            <w:r>
              <w:rPr>
                <w:rFonts w:hint="eastAsia" w:ascii="宋体" w:hAnsi="宋体" w:eastAsia="宋体" w:cs="宋体"/>
                <w:b w:val="0"/>
                <w:bCs w:val="0"/>
                <w:sz w:val="21"/>
                <w:szCs w:val="21"/>
                <w:highlight w:val="none"/>
              </w:rPr>
              <w:t>应当送审的地图而未送审，受到没收违法地图或者附着地图图形的产品、或罚款、或没收违法所得处罚。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《地图管理条例》第三条、八条、九条、十条、十一条、</w:t>
            </w:r>
            <w:r>
              <w:rPr>
                <w:rFonts w:hint="eastAsia" w:ascii="宋体" w:hAnsi="宋体" w:eastAsia="宋体" w:cs="宋体"/>
                <w:b/>
                <w:sz w:val="21"/>
                <w:szCs w:val="21"/>
                <w:highlight w:val="none"/>
              </w:rPr>
              <w:t>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19、测绘单位因不需要送审的地图不符合国家有关标准和规定，受到没收违法地图或者附着地图图形的产品、或罚款、或没收违法所得处罚。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《测绘法》第三十八条、六十二条，</w:t>
            </w:r>
            <w:r>
              <w:rPr>
                <w:rFonts w:hint="eastAsia" w:ascii="宋体" w:hAnsi="宋体" w:eastAsia="宋体" w:cs="宋体"/>
                <w:b/>
                <w:color w:val="333333"/>
                <w:sz w:val="21"/>
                <w:szCs w:val="21"/>
                <w:highlight w:val="none"/>
                <w:shd w:val="clear" w:color="auto" w:fill="FFFFFF"/>
              </w:rPr>
              <w:t>《地图管理条例》第三条、八条、九条、十条、十一条、</w:t>
            </w:r>
            <w:r>
              <w:rPr>
                <w:rFonts w:hint="eastAsia" w:ascii="宋体" w:hAnsi="宋体" w:eastAsia="宋体" w:cs="宋体"/>
                <w:b/>
                <w:sz w:val="21"/>
                <w:szCs w:val="21"/>
                <w:highlight w:val="none"/>
              </w:rPr>
              <w:t>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20、测绘单位因经审核不符合国家有关标准和规定的地图未按照审核要求修改即向社会公开，受到没收违法地图或者附着地图图形的产品、或罚款、或没收违法所得处罚。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《地图管理条例》第三条、十五条、二十四条、五十一</w:t>
            </w:r>
            <w:r>
              <w:rPr>
                <w:rFonts w:hint="eastAsia" w:ascii="宋体" w:hAnsi="宋体" w:eastAsia="宋体" w:cs="宋体"/>
                <w:b/>
                <w:color w:val="000000" w:themeColor="text1"/>
                <w:sz w:val="21"/>
                <w:szCs w:val="21"/>
                <w:highlight w:val="none"/>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21、测绘单位因</w:t>
            </w:r>
            <w:r>
              <w:rPr>
                <w:rFonts w:hint="eastAsia" w:ascii="宋体" w:hAnsi="宋体" w:eastAsia="宋体" w:cs="宋体"/>
                <w:b w:val="0"/>
                <w:bCs w:val="0"/>
                <w:sz w:val="21"/>
                <w:szCs w:val="21"/>
                <w:highlight w:val="none"/>
              </w:rPr>
              <w:t>弄虚作假、伪造申请材料骗取地图审核批准文件，或者伪造、冒用地图审核批准文件和审图号，受到没收违法地图和附着地图图形的产品、或罚款、或没收违法所得处罚。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w:t>
            </w:r>
            <w:r>
              <w:rPr>
                <w:rFonts w:hint="eastAsia" w:ascii="宋体" w:hAnsi="宋体" w:eastAsia="宋体" w:cs="宋体"/>
                <w:b/>
                <w:sz w:val="21"/>
                <w:szCs w:val="21"/>
                <w:highlight w:val="none"/>
              </w:rPr>
              <w:t>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22、测绘单位因</w:t>
            </w:r>
            <w:r>
              <w:rPr>
                <w:rFonts w:hint="eastAsia" w:ascii="宋体" w:hAnsi="宋体" w:eastAsia="宋体" w:cs="宋体"/>
                <w:b w:val="0"/>
                <w:bCs w:val="0"/>
                <w:sz w:val="21"/>
                <w:szCs w:val="21"/>
                <w:highlight w:val="none"/>
              </w:rPr>
              <w:t>通过互联网上传标注了含有按照国家有关规定在地图上不得表示的内容，受到罚款处罚。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《地图管理条例》第三条、三十七条、</w:t>
            </w:r>
            <w:r>
              <w:rPr>
                <w:rFonts w:hint="eastAsia" w:ascii="宋体" w:hAnsi="宋体" w:eastAsia="宋体" w:cs="宋体"/>
                <w:b/>
                <w:sz w:val="21"/>
                <w:szCs w:val="21"/>
                <w:highlight w:val="none"/>
              </w:rPr>
              <w:t>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23、</w:t>
            </w:r>
            <w:r>
              <w:rPr>
                <w:rFonts w:hint="eastAsia" w:ascii="宋体" w:hAnsi="宋体" w:eastAsia="宋体" w:cs="宋体"/>
                <w:b w:val="0"/>
                <w:bCs w:val="0"/>
                <w:sz w:val="21"/>
                <w:szCs w:val="21"/>
                <w:highlight w:val="none"/>
              </w:rPr>
              <w:t>互联网地图服务单位使用未经依法审核批准的地图提供服务，或者未对互联网地图新增内容进行核查校对，受到罚款、或没收违法所得处罚。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《地图管理条例》第三条、三十八条、</w:t>
            </w:r>
            <w:r>
              <w:rPr>
                <w:rFonts w:hint="eastAsia" w:ascii="宋体" w:hAnsi="宋体" w:eastAsia="宋体" w:cs="宋体"/>
                <w:b/>
                <w:sz w:val="21"/>
                <w:szCs w:val="21"/>
                <w:highlight w:val="none"/>
              </w:rPr>
              <w:t>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24、测绘单位因承担测绘项目的</w:t>
            </w:r>
            <w:r>
              <w:rPr>
                <w:rFonts w:hint="eastAsia" w:ascii="宋体" w:hAnsi="宋体" w:eastAsia="宋体" w:cs="宋体"/>
                <w:b w:val="0"/>
                <w:bCs w:val="0"/>
                <w:sz w:val="21"/>
                <w:szCs w:val="21"/>
                <w:highlight w:val="none"/>
              </w:rPr>
              <w:t>测绘成果质量不合格，受到责令补测或者重测。</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《测绘法》第三十九条、</w:t>
            </w:r>
            <w:r>
              <w:rPr>
                <w:rFonts w:hint="eastAsia" w:ascii="宋体" w:hAnsi="宋体" w:eastAsia="宋体" w:cs="宋体"/>
                <w:b/>
                <w:sz w:val="21"/>
                <w:szCs w:val="21"/>
                <w:highlight w:val="none"/>
              </w:rPr>
              <w:t>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25、互联网地图服务单位因</w:t>
            </w:r>
            <w:r>
              <w:rPr>
                <w:rFonts w:hint="eastAsia" w:ascii="宋体" w:hAnsi="宋体" w:eastAsia="宋体" w:cs="宋体"/>
                <w:b w:val="0"/>
                <w:bCs w:val="0"/>
                <w:sz w:val="21"/>
                <w:szCs w:val="21"/>
                <w:highlight w:val="none"/>
              </w:rPr>
              <w:t>最终向社会公开的地图与审核通过的地图内容及表现形式不一致，或者互联网地图服务审图号有效期届满未重新送审，受到罚款处罚。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w:t>
            </w:r>
            <w:r>
              <w:rPr>
                <w:rFonts w:hint="eastAsia" w:ascii="宋体" w:hAnsi="宋体" w:eastAsia="宋体" w:cs="宋体"/>
                <w:b/>
                <w:bCs/>
                <w:color w:val="191919"/>
                <w:sz w:val="21"/>
                <w:szCs w:val="21"/>
                <w:highlight w:val="none"/>
                <w:shd w:val="clear" w:color="auto" w:fill="FFFFFF"/>
              </w:rPr>
              <w:t>《地图审核管理规定》</w:t>
            </w:r>
            <w:r>
              <w:rPr>
                <w:rFonts w:hint="eastAsia" w:ascii="宋体" w:hAnsi="宋体" w:eastAsia="宋体" w:cs="宋体"/>
                <w:b/>
                <w:bCs/>
                <w:sz w:val="21"/>
                <w:szCs w:val="21"/>
                <w:highlight w:val="none"/>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26、有关单位因未履行相关法定程序，</w:t>
            </w:r>
            <w:r>
              <w:rPr>
                <w:rFonts w:hint="eastAsia" w:ascii="宋体" w:hAnsi="宋体" w:eastAsia="宋体" w:cs="宋体"/>
                <w:b w:val="0"/>
                <w:bCs w:val="0"/>
                <w:sz w:val="21"/>
                <w:szCs w:val="21"/>
                <w:highlight w:val="none"/>
              </w:rPr>
              <w:t>损毁、擅自移动永久性测量标志或者正在使用中的临时性测量标志，受到罚款处罚。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第四十三条、六十三条，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《测量标志保护条例》第十九条、二十二条、二十三条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27、有关单位因</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在测量标志占地范围内烧荒、</w:t>
            </w:r>
            <w:r>
              <w:rPr>
                <w:rFonts w:hint="eastAsia" w:ascii="宋体" w:hAnsi="宋体" w:eastAsia="宋体" w:cs="宋体"/>
                <w:b w:val="0"/>
                <w:bCs w:val="0"/>
                <w:sz w:val="21"/>
                <w:szCs w:val="21"/>
                <w:highlight w:val="none"/>
              </w:rPr>
              <w:fldChar w:fldCharType="begin"/>
            </w:r>
            <w:r>
              <w:rPr>
                <w:rFonts w:hint="eastAsia" w:ascii="宋体" w:hAnsi="宋体" w:eastAsia="宋体" w:cs="宋体"/>
                <w:b w:val="0"/>
                <w:bCs w:val="0"/>
                <w:sz w:val="21"/>
                <w:szCs w:val="21"/>
                <w:highlight w:val="none"/>
              </w:rPr>
              <w:instrText xml:space="preserve"> HYPERLINK "https://baike.baidu.com/item/%E8%80%95%E4%BD%9C" \t "https://baike.baidu.com/item/%E6%B5%8B%E9%87%8F%E6%A0%87%E5%BF%97%E4%BF%9D%E6%8A%A4%E6%9D%A1%E4%BE%8B/_blank" </w:instrText>
            </w:r>
            <w:r>
              <w:rPr>
                <w:rFonts w:hint="eastAsia" w:ascii="宋体" w:hAnsi="宋体" w:eastAsia="宋体" w:cs="宋体"/>
                <w:b w:val="0"/>
                <w:bCs w:val="0"/>
                <w:sz w:val="21"/>
                <w:szCs w:val="21"/>
                <w:highlight w:val="none"/>
              </w:rPr>
              <w:fldChar w:fldCharType="separate"/>
            </w:r>
            <w:r>
              <w:rPr>
                <w:rStyle w:val="13"/>
                <w:rFonts w:hint="eastAsia" w:ascii="宋体" w:hAnsi="宋体" w:eastAsia="宋体" w:cs="宋体"/>
                <w:b w:val="0"/>
                <w:bCs w:val="0"/>
                <w:color w:val="000000" w:themeColor="text1"/>
                <w:sz w:val="21"/>
                <w:szCs w:val="21"/>
                <w:highlight w:val="none"/>
                <w:u w:val="none"/>
                <w:shd w:val="clear" w:color="auto" w:fill="FFFFFF"/>
                <w14:textFill>
                  <w14:solidFill>
                    <w14:schemeClr w14:val="tx1"/>
                  </w14:solidFill>
                </w14:textFill>
              </w:rPr>
              <w:t>耕作</w:t>
            </w:r>
            <w:r>
              <w:rPr>
                <w:rStyle w:val="13"/>
                <w:rFonts w:hint="eastAsia" w:ascii="宋体" w:hAnsi="宋体" w:eastAsia="宋体" w:cs="宋体"/>
                <w:b w:val="0"/>
                <w:bCs w:val="0"/>
                <w:color w:val="000000" w:themeColor="text1"/>
                <w:sz w:val="21"/>
                <w:szCs w:val="21"/>
                <w:highlight w:val="none"/>
                <w:u w:val="none"/>
                <w:shd w:val="clear" w:color="auto" w:fill="FFFFFF"/>
                <w14:textFill>
                  <w14:solidFill>
                    <w14:schemeClr w14:val="tx1"/>
                  </w14:solidFill>
                </w14:textFill>
              </w:rPr>
              <w:fldChar w:fldCharType="end"/>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、取土、挖沙或者侵占永久性测量标志用地</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Fonts w:hint="eastAsia" w:ascii="宋体" w:hAnsi="宋体" w:eastAsia="宋体" w:cs="宋体"/>
                <w:b w:val="0"/>
                <w:bCs w:val="0"/>
                <w:sz w:val="21"/>
                <w:szCs w:val="21"/>
                <w:highlight w:val="none"/>
              </w:rPr>
              <w:t>受到罚款处罚</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第四十一条、六十三条，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28、</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有关单位因在永久性测量标志安全控制范围内从事危害测量标志安全和使用效能的活动，包括在距永久性测量标志50米范围内采石、爆破、射击、架设高压电线的，在测量标志的占地范围内建设影响测量标志使用效能的建筑物，在测量标志上架设通讯设施、设置观望台、搭帐篷、拴牲畜或者设置其他有可能损毁测量标志的附着物等，</w:t>
            </w:r>
            <w:r>
              <w:rPr>
                <w:rFonts w:hint="eastAsia" w:ascii="宋体" w:hAnsi="宋体" w:eastAsia="宋体" w:cs="宋体"/>
                <w:b w:val="0"/>
                <w:bCs w:val="0"/>
                <w:sz w:val="21"/>
                <w:szCs w:val="21"/>
                <w:highlight w:val="none"/>
              </w:rPr>
              <w:t>受到罚款处罚</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第四十一条、六十三条，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29、</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有关单位因未履行相关法定程序，</w:t>
            </w:r>
            <w:r>
              <w:rPr>
                <w:rFonts w:hint="eastAsia" w:ascii="宋体" w:hAnsi="宋体" w:eastAsia="宋体" w:cs="宋体"/>
                <w:b w:val="0"/>
                <w:bCs w:val="0"/>
                <w:sz w:val="21"/>
                <w:szCs w:val="21"/>
                <w:highlight w:val="none"/>
              </w:rPr>
              <w:t>擅自拆迁永久性测量标志或者使永久性测量标志失去使用效能，或者拒绝支付迁建费用，受到罚款处罚</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第四十三条、六十三条，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《测量标志保护条例》第十九条、二十二条、二十三条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30、</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有关单位因</w:t>
            </w:r>
            <w:r>
              <w:rPr>
                <w:rFonts w:hint="eastAsia" w:ascii="宋体" w:hAnsi="宋体" w:eastAsia="宋体" w:cs="宋体"/>
                <w:b w:val="0"/>
                <w:bCs w:val="0"/>
                <w:sz w:val="21"/>
                <w:szCs w:val="21"/>
                <w:highlight w:val="none"/>
              </w:rPr>
              <w:t>违反操作规程使用永久性测量标志，造成永久性测量标志毁损，受到罚款处罚</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第四十四条、六十三条，</w:t>
            </w:r>
            <w:r>
              <w:rPr>
                <w:rFonts w:hint="eastAsia" w:ascii="宋体" w:hAnsi="宋体" w:eastAsia="宋体" w:cs="宋体"/>
                <w:b/>
                <w:color w:val="000000" w:themeColor="text1"/>
                <w:sz w:val="21"/>
                <w:szCs w:val="21"/>
                <w:highlight w:val="none"/>
                <w14:textFill>
                  <w14:solidFill>
                    <w14:schemeClr w14:val="tx1"/>
                  </w14:solidFill>
                </w14:textFill>
              </w:rPr>
              <w:t>《测量标志保护条例》第二十二条、二十三条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31、测绘单位</w:t>
            </w:r>
            <w:r>
              <w:rPr>
                <w:rFonts w:hint="eastAsia" w:ascii="宋体" w:hAnsi="宋体" w:eastAsia="宋体" w:cs="宋体"/>
                <w:b w:val="0"/>
                <w:bCs w:val="0"/>
                <w:color w:val="000000"/>
                <w:sz w:val="21"/>
                <w:szCs w:val="21"/>
                <w:highlight w:val="none"/>
                <w:shd w:val="clear" w:color="auto" w:fill="FFFFFF"/>
              </w:rPr>
              <w:t>实施基础测绘项目，因不使用全国统一的测绘基准和测绘系统或者不执行国家规定的测绘技术规范和标准，受到罚款处罚。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《测绘法》第五条，</w:t>
            </w:r>
            <w:r>
              <w:rPr>
                <w:rFonts w:hint="eastAsia" w:ascii="宋体" w:hAnsi="宋体" w:eastAsia="宋体" w:cs="宋体"/>
                <w:b/>
                <w:color w:val="000000" w:themeColor="text1"/>
                <w:sz w:val="21"/>
                <w:szCs w:val="21"/>
                <w:highlight w:val="none"/>
                <w14:textFill>
                  <w14:solidFill>
                    <w14:schemeClr w14:val="tx1"/>
                  </w14:solidFill>
                </w14:textFill>
              </w:rPr>
              <w:t>《基础测绘条例》</w:t>
            </w:r>
            <w:r>
              <w:rPr>
                <w:rFonts w:hint="eastAsia" w:ascii="宋体" w:hAnsi="宋体" w:eastAsia="宋体" w:cs="宋体"/>
                <w:b/>
                <w:bCs/>
                <w:color w:val="000000"/>
                <w:sz w:val="21"/>
                <w:szCs w:val="21"/>
                <w:highlight w:val="none"/>
                <w:shd w:val="clear" w:color="auto" w:fill="FFFFFF"/>
              </w:rPr>
              <w:t>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32、</w:t>
            </w:r>
            <w:r>
              <w:rPr>
                <w:rFonts w:hint="eastAsia" w:ascii="宋体" w:hAnsi="宋体" w:eastAsia="宋体" w:cs="宋体"/>
                <w:b w:val="0"/>
                <w:bCs w:val="0"/>
                <w:sz w:val="21"/>
                <w:szCs w:val="21"/>
                <w:highlight w:val="none"/>
              </w:rPr>
              <w:t>外国的组织或者个人因未经批准，或者未与中华人民共和国有关部门、单位合作，擅自从事测绘活动的，受到没收违法所得、测绘成果和测绘工具，或罚款处罚。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第八条、五十一条，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第四条、六条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pStyle w:val="7"/>
              <w:shd w:val="clear" w:color="auto" w:fill="FFFFFF"/>
              <w:spacing w:before="0" w:after="0"/>
              <w:jc w:val="both"/>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33、</w:t>
            </w:r>
            <w:r>
              <w:rPr>
                <w:rFonts w:hint="eastAsia" w:ascii="宋体" w:hAnsi="宋体" w:eastAsia="宋体" w:cs="宋体"/>
                <w:b w:val="0"/>
                <w:bCs w:val="0"/>
                <w:sz w:val="21"/>
                <w:szCs w:val="21"/>
                <w:highlight w:val="none"/>
              </w:rPr>
              <w:t>外国的组织或者个人因</w:t>
            </w:r>
            <w:r>
              <w:rPr>
                <w:rFonts w:hint="eastAsia" w:ascii="宋体" w:hAnsi="宋体" w:eastAsia="宋体" w:cs="宋体"/>
                <w:b w:val="0"/>
                <w:bCs w:val="0"/>
                <w:kern w:val="2"/>
                <w:sz w:val="21"/>
                <w:szCs w:val="21"/>
                <w:highlight w:val="none"/>
              </w:rPr>
              <w:t>未经依法批准将测绘成果携带或者传输出境，受到罚款处罚。</w:t>
            </w:r>
          </w:p>
        </w:tc>
        <w:tc>
          <w:tcPr>
            <w:tcW w:w="4344" w:type="dxa"/>
            <w:vAlign w:val="center"/>
          </w:tcPr>
          <w:p>
            <w:pPr>
              <w:adjustRightInd w:val="0"/>
              <w:snapToGrid w:val="0"/>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第八条、五十一条，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第十五条、十九条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adjustRightInd w:val="0"/>
              <w:snapToGrid w:val="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34、外国的组织或者个人依法完成的</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来华测绘成果，因未依照有关测绘成果管理法律法规的规定进行管理，受到</w:t>
            </w:r>
            <w:r>
              <w:rPr>
                <w:rFonts w:hint="eastAsia" w:ascii="宋体" w:hAnsi="宋体" w:eastAsia="宋体" w:cs="宋体"/>
                <w:b w:val="0"/>
                <w:bCs w:val="0"/>
                <w:sz w:val="21"/>
                <w:szCs w:val="21"/>
                <w:highlight w:val="none"/>
              </w:rPr>
              <w:t>没收违法所得、测绘成果和测绘工具、或罚款处罚</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w:t>
            </w:r>
          </w:p>
        </w:tc>
        <w:tc>
          <w:tcPr>
            <w:tcW w:w="4344" w:type="dxa"/>
            <w:vAlign w:val="center"/>
          </w:tcPr>
          <w:p>
            <w:pPr>
              <w:adjustRightInd w:val="0"/>
              <w:snapToGrid w:val="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blHeader/>
        </w:trPr>
        <w:tc>
          <w:tcPr>
            <w:tcW w:w="10328" w:type="dxa"/>
            <w:vAlign w:val="center"/>
          </w:tcPr>
          <w:p>
            <w:pPr>
              <w:adjustRightInd w:val="0"/>
              <w:snapToGrid w:val="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35、</w:t>
            </w:r>
            <w:r>
              <w:rPr>
                <w:rFonts w:hint="eastAsia" w:ascii="宋体" w:hAnsi="宋体" w:eastAsia="宋体" w:cs="宋体"/>
                <w:b w:val="0"/>
                <w:bCs w:val="0"/>
                <w:sz w:val="21"/>
                <w:szCs w:val="21"/>
                <w:highlight w:val="none"/>
              </w:rPr>
              <w:t>外国的组织或者个人因从事批准允许从事的测绘活动范围以外的测绘活动，受到罚款处罚。</w:t>
            </w:r>
          </w:p>
        </w:tc>
        <w:tc>
          <w:tcPr>
            <w:tcW w:w="4344" w:type="dxa"/>
            <w:vAlign w:val="center"/>
          </w:tcPr>
          <w:p>
            <w:pPr>
              <w:adjustRightInd w:val="0"/>
              <w:snapToGrid w:val="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第七条、十四条、十八条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36、外国的组织或者个人因</w:t>
            </w:r>
            <w:r>
              <w:rPr>
                <w:rFonts w:hint="eastAsia" w:ascii="宋体" w:hAnsi="宋体" w:eastAsia="宋体" w:cs="宋体"/>
                <w:b w:val="0"/>
                <w:bCs w:val="0"/>
                <w:sz w:val="21"/>
                <w:szCs w:val="21"/>
                <w:highlight w:val="none"/>
              </w:rPr>
              <w:t>以伪造证明文件、提供虚假材料等手段，骗取一次性测绘批准文件，受到罚款处罚。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第七条、十四条、十八条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37、测绘单位因违反</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《反不正当竞争法》等有关规定，在公开市场进行压价竞争，或者有其他不正当竞争行为，受到</w:t>
            </w:r>
            <w:r>
              <w:rPr>
                <w:rFonts w:hint="eastAsia" w:ascii="宋体" w:hAnsi="宋体" w:eastAsia="宋体" w:cs="宋体"/>
                <w:b w:val="0"/>
                <w:bCs w:val="0"/>
                <w:sz w:val="21"/>
                <w:szCs w:val="21"/>
                <w:highlight w:val="none"/>
              </w:rPr>
              <w:t>没收违法所得、或罚款处罚</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《测绘市场管理暂行办法》第四条、六条、十四条、三十四条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38、测绘项目的承包方因未按照有关规定以自己的设备、技术和劳力完成所承揽项目的主要部分，或向其他具有测绘资格的单位分包所承包项目总承包量的百分之四十，导致产生测绘成果管理与利用不合法、质量不合格等违法违规问题，</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受到</w:t>
            </w:r>
            <w:r>
              <w:rPr>
                <w:rFonts w:hint="eastAsia" w:ascii="宋体" w:hAnsi="宋体" w:eastAsia="宋体" w:cs="宋体"/>
                <w:b w:val="0"/>
                <w:bCs w:val="0"/>
                <w:sz w:val="21"/>
                <w:szCs w:val="21"/>
                <w:highlight w:val="none"/>
              </w:rPr>
              <w:t>没收违法所得、或罚款处罚</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w:t>
            </w:r>
          </w:p>
        </w:tc>
        <w:tc>
          <w:tcPr>
            <w:tcW w:w="0" w:type="auto"/>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《测绘市场管理暂行办法》第四条、六条、十三条、二十一条，以及其他相关法律法规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Align w:val="center"/>
          </w:tcPr>
          <w:p>
            <w:pPr>
              <w:widowControl/>
              <w:shd w:val="clear" w:color="auto" w:fill="FFFFFF"/>
              <w:spacing w:line="360" w:lineRule="atLeas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39、</w:t>
            </w:r>
            <w:r>
              <w:rPr>
                <w:rFonts w:hint="eastAsia" w:ascii="宋体" w:hAnsi="宋体" w:eastAsia="宋体" w:cs="宋体"/>
                <w:b w:val="0"/>
                <w:bCs w:val="0"/>
                <w:color w:val="333333"/>
                <w:kern w:val="0"/>
                <w:sz w:val="21"/>
                <w:szCs w:val="21"/>
                <w:highlight w:val="none"/>
              </w:rPr>
              <w:t> 测绘单位因所在单位的测绘人员将测绘作业证转借他人，或擅自涂改测绘作业证，或利用测绘作业证严重违反工作纪律、职业道德或者损害国家、集体或者他人利益，或利用测绘作业证进行欺诈及其他违法活动，受到</w:t>
            </w:r>
            <w:r>
              <w:rPr>
                <w:rFonts w:hint="eastAsia" w:ascii="宋体" w:hAnsi="宋体" w:eastAsia="宋体" w:cs="宋体"/>
                <w:b w:val="0"/>
                <w:bCs w:val="0"/>
                <w:sz w:val="21"/>
                <w:szCs w:val="21"/>
                <w:highlight w:val="none"/>
              </w:rPr>
              <w:t>没收违法所得、或罚款处罚</w:t>
            </w:r>
            <w:r>
              <w:rPr>
                <w:rFonts w:hint="eastAsia" w:ascii="宋体" w:hAnsi="宋体" w:eastAsia="宋体" w:cs="宋体"/>
                <w:b w:val="0"/>
                <w:bCs w:val="0"/>
                <w:color w:val="333333"/>
                <w:kern w:val="0"/>
                <w:sz w:val="21"/>
                <w:szCs w:val="21"/>
                <w:highlight w:val="none"/>
              </w:rPr>
              <w:t>。</w:t>
            </w:r>
          </w:p>
        </w:tc>
        <w:tc>
          <w:tcPr>
            <w:tcW w:w="0" w:type="auto"/>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《测绘法》第三十一条、三十二条，《测绘作业证管理规定》</w:t>
            </w:r>
            <w:r>
              <w:rPr>
                <w:rFonts w:hint="eastAsia" w:ascii="宋体" w:hAnsi="宋体" w:eastAsia="宋体" w:cs="宋体"/>
                <w:b/>
                <w:bCs/>
                <w:color w:val="333333"/>
                <w:kern w:val="0"/>
                <w:sz w:val="21"/>
                <w:szCs w:val="21"/>
                <w:highlight w:val="none"/>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40、测绘单位因</w:t>
            </w:r>
            <w:r>
              <w:rPr>
                <w:rFonts w:hint="eastAsia" w:ascii="宋体" w:hAnsi="宋体" w:eastAsia="宋体" w:cs="宋体"/>
                <w:b w:val="0"/>
                <w:bCs w:val="0"/>
                <w:sz w:val="21"/>
                <w:szCs w:val="21"/>
                <w:highlight w:val="none"/>
              </w:rPr>
              <w:t>在房产面积测算中弄虚作假、欺骗房屋权利人，或房产面积测算失误且造成重大损失，受到罚款处罚。</w:t>
            </w:r>
          </w:p>
        </w:tc>
        <w:tc>
          <w:tcPr>
            <w:tcW w:w="0" w:type="auto"/>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《房产测绘管理办法》第二十一条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blHeader/>
        </w:trPr>
        <w:tc>
          <w:tcPr>
            <w:tcW w:w="0" w:type="auto"/>
            <w:gridSpan w:val="2"/>
            <w:vAlign w:val="center"/>
          </w:tcPr>
          <w:p>
            <w:pPr>
              <w:spacing w:before="156" w:beforeLines="50" w:after="156" w:afterLines="50"/>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严重失信行为（24</w:t>
            </w:r>
            <w:r>
              <w:rPr>
                <w:rFonts w:hint="eastAsia" w:ascii="宋体" w:hAnsi="宋体" w:eastAsia="宋体" w:cs="宋体"/>
                <w:b w:val="0"/>
                <w:bCs w:val="0"/>
                <w:sz w:val="21"/>
                <w:szCs w:val="21"/>
                <w:highlight w:val="none"/>
                <w:lang w:val="en-US" w:eastAsia="zh-CN"/>
              </w:rPr>
              <w:t>条</w:t>
            </w:r>
            <w:r>
              <w:rPr>
                <w:rFonts w:hint="eastAsia" w:ascii="宋体" w:hAnsi="宋体" w:eastAsia="宋体" w:cs="宋体"/>
                <w:b w:val="0"/>
                <w:bCs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color w:val="000000" w:themeColor="text1"/>
                <w:sz w:val="21"/>
                <w:szCs w:val="21"/>
                <w:highlight w:val="none"/>
                <w14:textFill>
                  <w14:solidFill>
                    <w14:schemeClr w14:val="tx1"/>
                  </w14:solidFill>
                </w14:textFill>
              </w:rPr>
              <w:t>以欺骗手段取得测绘资质证书从事测绘活动，受到</w:t>
            </w:r>
            <w:r>
              <w:rPr>
                <w:rFonts w:hint="eastAsia" w:ascii="宋体" w:hAnsi="宋体" w:eastAsia="宋体" w:cs="宋体"/>
                <w:b w:val="0"/>
                <w:bCs w:val="0"/>
                <w:sz w:val="21"/>
                <w:szCs w:val="21"/>
                <w:highlight w:val="none"/>
              </w:rPr>
              <w:t>吊销测绘资质证书、没收违法所得和测绘成果、罚款、</w:t>
            </w:r>
            <w:r>
              <w:rPr>
                <w:rFonts w:hint="eastAsia" w:ascii="宋体" w:hAnsi="宋体" w:eastAsia="宋体" w:cs="宋体"/>
                <w:b w:val="0"/>
                <w:bCs w:val="0"/>
                <w:color w:val="000000" w:themeColor="text1"/>
                <w:sz w:val="21"/>
                <w:szCs w:val="21"/>
                <w:highlight w:val="none"/>
                <w14:textFill>
                  <w14:solidFill>
                    <w14:schemeClr w14:val="tx1"/>
                  </w14:solidFill>
                </w14:textFill>
              </w:rPr>
              <w:t>没收测绘工具的处罚。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《测绘法》第二十七条、</w:t>
            </w:r>
            <w:r>
              <w:rPr>
                <w:rFonts w:hint="eastAsia" w:ascii="宋体" w:hAnsi="宋体" w:eastAsia="宋体" w:cs="宋体"/>
                <w:b/>
                <w:color w:val="000000" w:themeColor="text1"/>
                <w:sz w:val="21"/>
                <w:szCs w:val="21"/>
                <w:highlight w:val="none"/>
                <w14:textFill>
                  <w14:solidFill>
                    <w14:schemeClr w14:val="tx1"/>
                  </w14:solidFill>
                </w14:textFill>
              </w:rPr>
              <w:t>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w:t>
            </w:r>
            <w:r>
              <w:rPr>
                <w:rFonts w:hint="eastAsia" w:ascii="宋体" w:hAnsi="宋体" w:eastAsia="宋体" w:cs="宋体"/>
                <w:b w:val="0"/>
                <w:bCs w:val="0"/>
                <w:color w:val="000000" w:themeColor="text1"/>
                <w:sz w:val="21"/>
                <w:szCs w:val="21"/>
                <w:highlight w:val="none"/>
                <w14:textFill>
                  <w14:solidFill>
                    <w14:schemeClr w14:val="tx1"/>
                  </w14:solidFill>
                </w14:textFill>
              </w:rPr>
              <w:t>超越资质等级许可的范围从事测绘活动，受到责令停业整顿、或降低测绘资质等级、或吊销测绘资质证书处罚。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w:t>
            </w:r>
            <w:r>
              <w:rPr>
                <w:rFonts w:hint="eastAsia" w:ascii="宋体" w:hAnsi="宋体" w:eastAsia="宋体" w:cs="宋体"/>
                <w:b w:val="0"/>
                <w:bCs w:val="0"/>
                <w:color w:val="000000" w:themeColor="text1"/>
                <w:sz w:val="21"/>
                <w:szCs w:val="21"/>
                <w:highlight w:val="none"/>
                <w14:textFill>
                  <w14:solidFill>
                    <w14:schemeClr w14:val="tx1"/>
                  </w14:solidFill>
                </w14:textFill>
              </w:rPr>
              <w:t>以其他测绘单位的名义从事测绘活动，受到责令停业整顿、或降低测绘资质等级、或吊销测绘资质证书处罚。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w:t>
            </w:r>
            <w:r>
              <w:rPr>
                <w:rFonts w:hint="eastAsia" w:ascii="宋体" w:hAnsi="宋体" w:eastAsia="宋体" w:cs="宋体"/>
                <w:b w:val="0"/>
                <w:bCs w:val="0"/>
                <w:color w:val="000000" w:themeColor="text1"/>
                <w:sz w:val="21"/>
                <w:szCs w:val="21"/>
                <w:highlight w:val="none"/>
                <w14:textFill>
                  <w14:solidFill>
                    <w14:schemeClr w14:val="tx1"/>
                  </w14:solidFill>
                </w14:textFill>
              </w:rPr>
              <w:t>允许其他单位以本单位的名义从事测绘活动，受到责令停业整顿、或降低测绘资质等级、或吊销测绘资质证书处罚。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sz w:val="21"/>
                <w:szCs w:val="21"/>
                <w:highlight w:val="none"/>
              </w:rPr>
              <w:t>5、</w:t>
            </w:r>
            <w:r>
              <w:rPr>
                <w:rFonts w:hint="eastAsia" w:ascii="宋体" w:hAnsi="宋体" w:eastAsia="宋体" w:cs="宋体"/>
                <w:b w:val="0"/>
                <w:bCs w:val="0"/>
                <w:color w:val="000000" w:themeColor="text1"/>
                <w:sz w:val="21"/>
                <w:szCs w:val="21"/>
                <w:highlight w:val="none"/>
                <w14:textFill>
                  <w14:solidFill>
                    <w14:schemeClr w14:val="tx1"/>
                  </w14:solidFill>
                </w14:textFill>
              </w:rPr>
              <w:t>测绘单位依法取得测绘资质后，因不符合其测绘资质等级或者专业类别条件要求，在县级以上人民政府自然资源主管部门依法规定的限期改正期限内未改正至符合条件，受到停止相应测绘资质所涉及的测绘活动处罚。</w:t>
            </w:r>
          </w:p>
        </w:tc>
        <w:tc>
          <w:tcPr>
            <w:tcW w:w="4344" w:type="dxa"/>
            <w:vAlign w:val="center"/>
          </w:tcPr>
          <w:p>
            <w:pPr>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《测绘法》第二十七条，《测绘资质管理办法》第二十三条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w:t>
            </w:r>
            <w:r>
              <w:rPr>
                <w:rFonts w:hint="eastAsia" w:ascii="宋体" w:hAnsi="宋体" w:eastAsia="宋体" w:cs="宋体"/>
                <w:b w:val="0"/>
                <w:bCs w:val="0"/>
                <w:color w:val="000000" w:themeColor="text1"/>
                <w:sz w:val="21"/>
                <w:szCs w:val="21"/>
                <w:highlight w:val="none"/>
                <w14:textFill>
                  <w14:solidFill>
                    <w14:schemeClr w14:val="tx1"/>
                  </w14:solidFill>
                </w14:textFill>
              </w:rPr>
              <w:t>中标的测绘单位向他人转让测绘项目的，受到责令停业整顿、或降低测绘资质等级、或吊销测绘资质证书处罚。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《测绘法》第二十九条、</w:t>
            </w:r>
            <w:r>
              <w:rPr>
                <w:rFonts w:hint="eastAsia" w:ascii="宋体" w:hAnsi="宋体" w:eastAsia="宋体" w:cs="宋体"/>
                <w:b/>
                <w:color w:val="000000" w:themeColor="text1"/>
                <w:sz w:val="21"/>
                <w:szCs w:val="21"/>
                <w:highlight w:val="none"/>
                <w14:textFill>
                  <w14:solidFill>
                    <w14:schemeClr w14:val="tx1"/>
                  </w14:solidFill>
                </w14:textFill>
              </w:rPr>
              <w:t>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7、</w:t>
            </w:r>
            <w:r>
              <w:rPr>
                <w:rFonts w:hint="eastAsia" w:ascii="宋体" w:hAnsi="宋体" w:eastAsia="宋体" w:cs="宋体"/>
                <w:b w:val="0"/>
                <w:bCs w:val="0"/>
                <w:sz w:val="21"/>
                <w:szCs w:val="21"/>
                <w:highlight w:val="none"/>
              </w:rPr>
              <w:t>测绘项目出资人在限期内，不按规定汇交测绘成果资料，</w:t>
            </w:r>
            <w:r>
              <w:rPr>
                <w:rFonts w:hint="eastAsia" w:ascii="宋体" w:hAnsi="宋体" w:eastAsia="宋体" w:cs="宋体"/>
                <w:b w:val="0"/>
                <w:bCs w:val="0"/>
                <w:color w:val="000000" w:themeColor="text1"/>
                <w:sz w:val="21"/>
                <w:szCs w:val="21"/>
                <w:highlight w:val="none"/>
                <w14:textFill>
                  <w14:solidFill>
                    <w14:schemeClr w14:val="tx1"/>
                  </w14:solidFill>
                </w14:textFill>
              </w:rPr>
              <w:t>受到</w:t>
            </w:r>
            <w:r>
              <w:rPr>
                <w:rFonts w:hint="eastAsia" w:ascii="宋体" w:hAnsi="宋体" w:eastAsia="宋体" w:cs="宋体"/>
                <w:b w:val="0"/>
                <w:bCs w:val="0"/>
                <w:sz w:val="21"/>
                <w:szCs w:val="21"/>
                <w:highlight w:val="none"/>
              </w:rPr>
              <w:t>暂扣测绘资质证书、或吊销测绘资质证书处罚。</w:t>
            </w:r>
          </w:p>
        </w:tc>
        <w:tc>
          <w:tcPr>
            <w:tcW w:w="4344" w:type="dxa"/>
            <w:vAlign w:val="center"/>
          </w:tcPr>
          <w:p>
            <w:pP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《测绘法》第三十三条、六十条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8</w:t>
            </w:r>
            <w:r>
              <w:rPr>
                <w:rFonts w:hint="eastAsia" w:ascii="宋体" w:hAnsi="宋体" w:eastAsia="宋体" w:cs="宋体"/>
                <w:b w:val="0"/>
                <w:bCs w:val="0"/>
                <w:sz w:val="21"/>
                <w:szCs w:val="21"/>
                <w:highlight w:val="none"/>
              </w:rPr>
              <w:t>、</w:t>
            </w:r>
            <w:r>
              <w:rPr>
                <w:rFonts w:hint="eastAsia" w:ascii="宋体" w:hAnsi="宋体" w:eastAsia="宋体" w:cs="宋体"/>
                <w:b w:val="0"/>
                <w:bCs w:val="0"/>
                <w:color w:val="000000" w:themeColor="text1"/>
                <w:sz w:val="21"/>
                <w:szCs w:val="21"/>
                <w:highlight w:val="none"/>
                <w14:textFill>
                  <w14:solidFill>
                    <w14:schemeClr w14:val="tx1"/>
                  </w14:solidFill>
                </w14:textFill>
              </w:rPr>
              <w:t>测绘单位因</w:t>
            </w:r>
            <w:r>
              <w:rPr>
                <w:rFonts w:hint="eastAsia" w:ascii="宋体" w:hAnsi="宋体" w:eastAsia="宋体" w:cs="宋体"/>
                <w:b w:val="0"/>
                <w:bCs w:val="0"/>
                <w:sz w:val="21"/>
                <w:szCs w:val="21"/>
                <w:highlight w:val="none"/>
              </w:rPr>
              <w:t>经审核不符合国家有关标准和规定的地图未按照审核要求修改即向社会公开，受到责令停业整顿、降低资质等级或者吊销测绘资质证书处罚。</w:t>
            </w:r>
          </w:p>
        </w:tc>
        <w:tc>
          <w:tcPr>
            <w:tcW w:w="4344" w:type="dxa"/>
            <w:vAlign w:val="center"/>
          </w:tcPr>
          <w:p>
            <w:pPr>
              <w:rPr>
                <w:rFonts w:hint="eastAsia" w:ascii="宋体" w:hAnsi="宋体" w:eastAsia="宋体" w:cs="宋体"/>
                <w:b/>
                <w:bCs/>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《地图管理条例》第三条、十五条、二十四条、五十一</w:t>
            </w:r>
            <w:r>
              <w:rPr>
                <w:rFonts w:hint="eastAsia" w:ascii="宋体" w:hAnsi="宋体" w:eastAsia="宋体" w:cs="宋体"/>
                <w:b/>
                <w:color w:val="000000" w:themeColor="text1"/>
                <w:sz w:val="21"/>
                <w:szCs w:val="21"/>
                <w:highlight w:val="none"/>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9、</w:t>
            </w:r>
            <w:r>
              <w:rPr>
                <w:rFonts w:hint="eastAsia" w:ascii="宋体" w:hAnsi="宋体" w:eastAsia="宋体" w:cs="宋体"/>
                <w:b w:val="0"/>
                <w:bCs w:val="0"/>
                <w:sz w:val="21"/>
                <w:szCs w:val="21"/>
                <w:highlight w:val="none"/>
              </w:rPr>
              <w:t>测绘单位因弄虚作假、伪造申请材料骗取地图审核批准文件，或者伪造、冒用地图审核批准文件和审图号，受到责令停业整顿、降低资质等级或者吊销测绘资质证书处罚。</w:t>
            </w:r>
          </w:p>
        </w:tc>
        <w:tc>
          <w:tcPr>
            <w:tcW w:w="4344" w:type="dxa"/>
            <w:vAlign w:val="center"/>
          </w:tcPr>
          <w:p>
            <w:pPr>
              <w:rPr>
                <w:rFonts w:hint="eastAsia" w:ascii="宋体" w:hAnsi="宋体" w:eastAsia="宋体" w:cs="宋体"/>
                <w:b/>
                <w:bCs/>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w:t>
            </w:r>
            <w:r>
              <w:rPr>
                <w:rFonts w:hint="eastAsia" w:ascii="宋体" w:hAnsi="宋体" w:eastAsia="宋体" w:cs="宋体"/>
                <w:b/>
                <w:sz w:val="21"/>
                <w:szCs w:val="21"/>
                <w:highlight w:val="none"/>
              </w:rPr>
              <w:t>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测绘单位因</w:t>
            </w:r>
            <w:r>
              <w:rPr>
                <w:rFonts w:hint="eastAsia" w:ascii="宋体" w:hAnsi="宋体" w:eastAsia="宋体" w:cs="宋体"/>
                <w:b w:val="0"/>
                <w:bCs w:val="0"/>
                <w:sz w:val="21"/>
                <w:szCs w:val="21"/>
                <w:highlight w:val="none"/>
              </w:rPr>
              <w:t>未在地图的适当位置显著标注</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经审核批准的地图</w:t>
            </w:r>
            <w:r>
              <w:rPr>
                <w:rFonts w:hint="eastAsia" w:ascii="宋体" w:hAnsi="宋体" w:eastAsia="宋体" w:cs="宋体"/>
                <w:b w:val="0"/>
                <w:bCs w:val="0"/>
                <w:sz w:val="21"/>
                <w:szCs w:val="21"/>
                <w:highlight w:val="none"/>
              </w:rPr>
              <w:t>审图号，或者未按照有关规定送交</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经审核批准的地图</w:t>
            </w:r>
            <w:r>
              <w:rPr>
                <w:rFonts w:hint="eastAsia" w:ascii="宋体" w:hAnsi="宋体" w:eastAsia="宋体" w:cs="宋体"/>
                <w:b w:val="0"/>
                <w:bCs w:val="0"/>
                <w:sz w:val="21"/>
                <w:szCs w:val="21"/>
                <w:highlight w:val="none"/>
              </w:rPr>
              <w:t>样本，受到责令停业整顿、降低资质等级或者吊销测绘资质证书处罚。</w:t>
            </w:r>
          </w:p>
        </w:tc>
        <w:tc>
          <w:tcPr>
            <w:tcW w:w="4344" w:type="dxa"/>
            <w:vAlign w:val="center"/>
          </w:tcPr>
          <w:p>
            <w:pPr>
              <w:rPr>
                <w:rFonts w:hint="eastAsia" w:ascii="宋体" w:hAnsi="宋体" w:eastAsia="宋体" w:cs="宋体"/>
                <w:b/>
                <w:bCs/>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《地图管理条例》第三条、二十二条、</w:t>
            </w:r>
            <w:r>
              <w:rPr>
                <w:rFonts w:hint="eastAsia" w:ascii="宋体" w:hAnsi="宋体" w:eastAsia="宋体" w:cs="宋体"/>
                <w:b/>
                <w:bCs/>
                <w:color w:val="000000" w:themeColor="text1"/>
                <w:sz w:val="21"/>
                <w:szCs w:val="21"/>
                <w:highlight w:val="none"/>
                <w:shd w:val="clear" w:color="auto" w:fill="FFFFFF"/>
                <w14:textFill>
                  <w14:solidFill>
                    <w14:schemeClr w14:val="tx1"/>
                  </w14:solidFill>
                </w14:textFill>
              </w:rPr>
              <w:t>二十五条、</w:t>
            </w:r>
            <w:r>
              <w:rPr>
                <w:rFonts w:hint="eastAsia" w:ascii="宋体" w:hAnsi="宋体" w:eastAsia="宋体" w:cs="宋体"/>
                <w:b/>
                <w:sz w:val="21"/>
                <w:szCs w:val="21"/>
                <w:highlight w:val="none"/>
              </w:rPr>
              <w:t>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11</w:t>
            </w:r>
            <w:r>
              <w:rPr>
                <w:rFonts w:hint="eastAsia" w:ascii="宋体" w:hAnsi="宋体" w:eastAsia="宋体" w:cs="宋体"/>
                <w:b w:val="0"/>
                <w:bCs w:val="0"/>
                <w:sz w:val="21"/>
                <w:szCs w:val="21"/>
                <w:highlight w:val="none"/>
              </w:rPr>
              <w:t>、互联网地图服务单位因使用未经依法审核批准的地图提供服务，或者未对互联网地图新增内容进行核查校对，受到责令停业整顿、降低资质等级或者吊销测绘资质证书处罚。</w:t>
            </w:r>
          </w:p>
        </w:tc>
        <w:tc>
          <w:tcPr>
            <w:tcW w:w="4344" w:type="dxa"/>
            <w:vAlign w:val="center"/>
          </w:tcPr>
          <w:p>
            <w:pPr>
              <w:rPr>
                <w:rFonts w:hint="eastAsia" w:ascii="宋体" w:hAnsi="宋体" w:eastAsia="宋体" w:cs="宋体"/>
                <w:b/>
                <w:bCs/>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《地图管理条例》第三条、二十二条、</w:t>
            </w:r>
            <w:r>
              <w:rPr>
                <w:rFonts w:hint="eastAsia" w:ascii="宋体" w:hAnsi="宋体" w:eastAsia="宋体" w:cs="宋体"/>
                <w:b/>
                <w:bCs/>
                <w:color w:val="000000" w:themeColor="text1"/>
                <w:sz w:val="21"/>
                <w:szCs w:val="21"/>
                <w:highlight w:val="none"/>
                <w:shd w:val="clear" w:color="auto" w:fill="FFFFFF"/>
                <w14:textFill>
                  <w14:solidFill>
                    <w14:schemeClr w14:val="tx1"/>
                  </w14:solidFill>
                </w14:textFill>
              </w:rPr>
              <w:t>二十五条、</w:t>
            </w:r>
            <w:r>
              <w:rPr>
                <w:rFonts w:hint="eastAsia" w:ascii="宋体" w:hAnsi="宋体" w:eastAsia="宋体" w:cs="宋体"/>
                <w:b/>
                <w:sz w:val="21"/>
                <w:szCs w:val="21"/>
                <w:highlight w:val="none"/>
              </w:rPr>
              <w:t>五十四条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12</w:t>
            </w:r>
            <w:r>
              <w:rPr>
                <w:rFonts w:hint="eastAsia" w:ascii="宋体" w:hAnsi="宋体" w:eastAsia="宋体" w:cs="宋体"/>
                <w:b w:val="0"/>
                <w:bCs w:val="0"/>
                <w:sz w:val="21"/>
                <w:szCs w:val="21"/>
                <w:highlight w:val="none"/>
              </w:rPr>
              <w:t>、互联网地图服务单位未按规定，将存放地图数据的服务器设在中华人民共和国境内，并制定互联网地图数据安全管理制度和保障措施。</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《测绘法》第三十八条、六十二条，</w:t>
            </w:r>
            <w:r>
              <w:rPr>
                <w:rFonts w:hint="eastAsia" w:ascii="宋体" w:hAnsi="宋体" w:eastAsia="宋体" w:cs="宋体"/>
                <w:b/>
                <w:color w:val="000000" w:themeColor="text1"/>
                <w:sz w:val="21"/>
                <w:szCs w:val="21"/>
                <w:highlight w:val="none"/>
                <w:shd w:val="clear" w:color="auto" w:fill="FFFFFF"/>
                <w14:textFill>
                  <w14:solidFill>
                    <w14:schemeClr w14:val="tx1"/>
                  </w14:solidFill>
                </w14:textFill>
              </w:rPr>
              <w:t>《地图管理条例》第三条、三十四条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13、</w:t>
            </w:r>
            <w:r>
              <w:rPr>
                <w:rFonts w:hint="eastAsia" w:ascii="宋体" w:hAnsi="宋体" w:eastAsia="宋体" w:cs="宋体"/>
                <w:b w:val="0"/>
                <w:bCs w:val="0"/>
                <w:color w:val="000000" w:themeColor="text1"/>
                <w:sz w:val="21"/>
                <w:szCs w:val="21"/>
                <w:highlight w:val="none"/>
                <w14:textFill>
                  <w14:solidFill>
                    <w14:schemeClr w14:val="tx1"/>
                  </w14:solidFill>
                </w14:textFill>
              </w:rPr>
              <w:t>测绘单位因承担测绘项目的</w:t>
            </w:r>
            <w:r>
              <w:rPr>
                <w:rFonts w:hint="eastAsia" w:ascii="宋体" w:hAnsi="宋体" w:eastAsia="宋体" w:cs="宋体"/>
                <w:b w:val="0"/>
                <w:bCs w:val="0"/>
                <w:sz w:val="21"/>
                <w:szCs w:val="21"/>
                <w:highlight w:val="none"/>
              </w:rPr>
              <w:t>测绘成果质量不合格，受到责令停业整顿、并处降低测绘资质等级或者吊销测绘资质证书处罚。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14、测绘单位因泄露国家秘密，受到责令停业整顿、并处降低测绘资质等级或者吊销测绘资质证书处罚。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15、</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外国的组织或者个人因未经批准，或者未与中华人民共和国有关部门、单位合作，擅自从事测绘活动的，受到限期出境或者驱逐出境处罚。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adjustRightInd w:val="0"/>
              <w:snapToGrid w:val="0"/>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16、</w:t>
            </w:r>
            <w:r>
              <w:rPr>
                <w:rFonts w:hint="eastAsia" w:ascii="宋体" w:hAnsi="宋体" w:eastAsia="宋体" w:cs="宋体"/>
                <w:b w:val="0"/>
                <w:bCs w:val="0"/>
                <w:color w:val="000000" w:themeColor="text1"/>
                <w:sz w:val="21"/>
                <w:szCs w:val="21"/>
                <w:highlight w:val="none"/>
                <w14:textFill>
                  <w14:solidFill>
                    <w14:schemeClr w14:val="tx1"/>
                  </w14:solidFill>
                </w14:textFill>
              </w:rPr>
              <w:t>外国的组织或者个人依法完成的</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来华测绘成果，因未依照有关测绘成果管理法律法规的规定进行管理，</w:t>
            </w:r>
            <w:r>
              <w:rPr>
                <w:rFonts w:hint="eastAsia" w:ascii="宋体" w:hAnsi="宋体" w:eastAsia="宋体" w:cs="宋体"/>
                <w:b w:val="0"/>
                <w:bCs w:val="0"/>
                <w:sz w:val="21"/>
                <w:szCs w:val="21"/>
                <w:highlight w:val="none"/>
              </w:rPr>
              <w:t>受到责令停业整顿、降低测绘资质等级或者吊销测绘资质证书处罚。</w:t>
            </w:r>
          </w:p>
        </w:tc>
        <w:tc>
          <w:tcPr>
            <w:tcW w:w="4344" w:type="dxa"/>
            <w:vAlign w:val="center"/>
          </w:tcPr>
          <w:p>
            <w:pPr>
              <w:adjustRightInd w:val="0"/>
              <w:snapToGrid w:val="0"/>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第八条，</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外国的组织或者个人来华测绘管理暂行办法</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color w:val="000000"/>
                <w:sz w:val="21"/>
                <w:szCs w:val="21"/>
                <w:highlight w:val="none"/>
                <w:shd w:val="clear" w:color="auto" w:fill="FFFFFF"/>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17、测绘单位因违反</w:t>
            </w:r>
            <w:r>
              <w:rPr>
                <w:rFonts w:hint="eastAsia" w:ascii="宋体" w:hAnsi="宋体" w:eastAsia="宋体" w:cs="宋体"/>
                <w:b w:val="0"/>
                <w:bCs w:val="0"/>
                <w:color w:val="000000" w:themeColor="text1"/>
                <w:sz w:val="21"/>
                <w:szCs w:val="21"/>
                <w:highlight w:val="none"/>
                <w:shd w:val="clear" w:color="auto" w:fill="FFFFFF"/>
                <w14:textFill>
                  <w14:solidFill>
                    <w14:schemeClr w14:val="tx1"/>
                  </w14:solidFill>
                </w14:textFill>
              </w:rPr>
              <w:t>《反不正当竞争法》等有关规定，在公开市场进行压价竞争，或者有其他不正当竞争行为，受到吊销营业执照处罚。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《测绘市场管理暂行办法》第四条、六条、十四条、三十四条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18、测绘项目的承包方因未按照有关规定以自己的设备、技术和劳力完成所承揽项目的主要部分，或向其他具有测绘资格的单位分包所承包项目总承包量的百分之四十，导致产生测绘成果管理与利用不合法、质量不合格等违法违规问题，</w:t>
            </w:r>
            <w:r>
              <w:rPr>
                <w:rFonts w:hint="eastAsia" w:ascii="宋体" w:hAnsi="宋体" w:eastAsia="宋体" w:cs="宋体"/>
                <w:b w:val="0"/>
                <w:bCs w:val="0"/>
                <w:sz w:val="21"/>
                <w:szCs w:val="21"/>
                <w:highlight w:val="none"/>
              </w:rPr>
              <w:t>受到责令停业整顿、降低测绘资质等级或者吊销测绘资质证书处罚。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w:t>
            </w:r>
            <w:r>
              <w:rPr>
                <w:rFonts w:hint="eastAsia" w:ascii="宋体" w:hAnsi="宋体" w:eastAsia="宋体" w:cs="宋体"/>
                <w:b/>
                <w:color w:val="555555"/>
                <w:sz w:val="21"/>
                <w:szCs w:val="21"/>
                <w:highlight w:val="none"/>
                <w:shd w:val="clear" w:color="auto" w:fill="FFFFFF"/>
              </w:rPr>
              <w:t>第四十八条，</w:t>
            </w:r>
            <w:r>
              <w:rPr>
                <w:rFonts w:hint="eastAsia" w:ascii="宋体" w:hAnsi="宋体" w:eastAsia="宋体" w:cs="宋体"/>
                <w:b/>
                <w:sz w:val="21"/>
                <w:szCs w:val="21"/>
                <w:highlight w:val="none"/>
              </w:rPr>
              <w:t>《测绘市场管理暂行办法》第四条、六条、十三条、二十一条，以及其他相关法律法规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widowControl/>
              <w:shd w:val="clear" w:color="auto" w:fill="FFFFFF"/>
              <w:spacing w:line="360" w:lineRule="atLeas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19、</w:t>
            </w:r>
            <w:r>
              <w:rPr>
                <w:rFonts w:hint="eastAsia" w:ascii="宋体" w:hAnsi="宋体" w:eastAsia="宋体" w:cs="宋体"/>
                <w:b w:val="0"/>
                <w:bCs w:val="0"/>
                <w:color w:val="333333"/>
                <w:kern w:val="0"/>
                <w:sz w:val="21"/>
                <w:szCs w:val="21"/>
                <w:highlight w:val="none"/>
              </w:rPr>
              <w:t> 测绘单位因所在单位的测绘人员将测绘作业证转借他人，或擅自涂改测绘作业证，或利用测绘作业证严重违反工作纪律、职业道德或者损害国家、集体或者他人利益，或利用测绘作业证进行欺诈及其他违法活动，</w:t>
            </w:r>
            <w:r>
              <w:rPr>
                <w:rFonts w:hint="eastAsia" w:ascii="宋体" w:hAnsi="宋体" w:eastAsia="宋体" w:cs="宋体"/>
                <w:b w:val="0"/>
                <w:bCs w:val="0"/>
                <w:sz w:val="21"/>
                <w:szCs w:val="21"/>
                <w:highlight w:val="none"/>
              </w:rPr>
              <w:t>受到责令停业整顿、降低测绘资质等级或者吊销测绘资质证书处罚。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《测绘法》第三十一条、三十二条，《测绘作业证管理规定》</w:t>
            </w:r>
            <w:r>
              <w:rPr>
                <w:rFonts w:hint="eastAsia" w:ascii="宋体" w:hAnsi="宋体" w:eastAsia="宋体" w:cs="宋体"/>
                <w:b/>
                <w:bCs/>
                <w:color w:val="333333"/>
                <w:kern w:val="0"/>
                <w:sz w:val="21"/>
                <w:szCs w:val="21"/>
                <w:highlight w:val="none"/>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20、测绘单位因</w:t>
            </w:r>
            <w:r>
              <w:rPr>
                <w:rFonts w:hint="eastAsia" w:ascii="宋体" w:hAnsi="宋体" w:eastAsia="宋体" w:cs="宋体"/>
                <w:b w:val="0"/>
                <w:bCs w:val="0"/>
                <w:sz w:val="21"/>
                <w:szCs w:val="21"/>
                <w:highlight w:val="none"/>
              </w:rPr>
              <w:t>在房产面积测算中弄虚作假、欺骗房屋权利人，或房产面积测算失误且造成重大损失，受到降低测绘资质等级或者吊销测绘资质证书处罚。</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sz w:val="21"/>
                <w:szCs w:val="21"/>
                <w:highlight w:val="none"/>
              </w:rPr>
              <w:t>《房产测绘管理办法》第二十一条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21、</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测绘单位的在职人员因</w:t>
            </w:r>
            <w:r>
              <w:rPr>
                <w:rFonts w:hint="eastAsia" w:ascii="宋体" w:hAnsi="宋体" w:eastAsia="宋体" w:cs="宋体"/>
                <w:b w:val="0"/>
                <w:bCs w:val="0"/>
                <w:color w:val="000000" w:themeColor="text1"/>
                <w:sz w:val="21"/>
                <w:szCs w:val="21"/>
                <w:highlight w:val="none"/>
                <w14:textFill>
                  <w14:solidFill>
                    <w14:schemeClr w14:val="tx1"/>
                  </w14:solidFill>
                </w14:textFill>
              </w:rPr>
              <w:t>以不正当手段取得《中华人民共和国注册测绘师资格证书》，</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受到吊销注册测绘师资格处罚</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注册测绘师制度暂行规定</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22、</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测绘单位具有注册测绘师资格的人员因不按照法定要求完成注册，受到吊销注册测绘师资格处罚</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注册测绘师制度暂行规定</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第十二条、十三条、十四条、十七条、十八条、十九条、二十条、二十二条、二十四条、二十七条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23、</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测绘单位的注册测绘师因在执业过程中存在违反法律法规及有关标准规范的行为，受到吊销注册测绘师资格处罚</w:t>
            </w:r>
            <w:r>
              <w:rPr>
                <w:rFonts w:hint="eastAsia" w:ascii="宋体" w:hAnsi="宋体" w:eastAsia="宋体" w:cs="宋体"/>
                <w:b w:val="0"/>
                <w:bCs w:val="0"/>
                <w:color w:val="000000" w:themeColor="text1"/>
                <w:sz w:val="21"/>
                <w:szCs w:val="21"/>
                <w:highlight w:val="none"/>
                <w14:textFill>
                  <w14:solidFill>
                    <w14:schemeClr w14:val="tx1"/>
                  </w14:solidFill>
                </w14:textFill>
              </w:rPr>
              <w:t>。</w:t>
            </w:r>
          </w:p>
        </w:tc>
        <w:tc>
          <w:tcPr>
            <w:tcW w:w="4344" w:type="dxa"/>
            <w:vAlign w:val="center"/>
          </w:tcPr>
          <w:p>
            <w:pPr>
              <w:rPr>
                <w:rFonts w:hint="eastAsia" w:ascii="宋体" w:hAnsi="宋体" w:eastAsia="宋体" w:cs="宋体"/>
                <w:b/>
                <w:sz w:val="21"/>
                <w:szCs w:val="21"/>
                <w:highlight w:val="none"/>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《注册测绘师执业管理办法（试行）》第二十七条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trPr>
        <w:tc>
          <w:tcPr>
            <w:tcW w:w="10328" w:type="dxa"/>
            <w:vAlign w:val="center"/>
          </w:tcPr>
          <w:p>
            <w:pPr>
              <w:rPr>
                <w:rFonts w:hint="eastAsia" w:ascii="宋体" w:hAnsi="宋体" w:eastAsia="宋体" w:cs="宋体"/>
                <w:b w:val="0"/>
                <w:bCs w:val="0"/>
                <w:sz w:val="21"/>
                <w:szCs w:val="21"/>
                <w:highlight w:val="none"/>
              </w:rPr>
            </w:pPr>
            <w:r>
              <w:rPr>
                <w:rFonts w:hint="eastAsia" w:ascii="宋体" w:hAnsi="宋体" w:eastAsia="宋体" w:cs="宋体"/>
                <w:b w:val="0"/>
                <w:bCs w:val="0"/>
                <w:color w:val="000000" w:themeColor="text1"/>
                <w:sz w:val="21"/>
                <w:szCs w:val="21"/>
                <w:highlight w:val="none"/>
                <w14:textFill>
                  <w14:solidFill>
                    <w14:schemeClr w14:val="tx1"/>
                  </w14:solidFill>
                </w14:textFill>
              </w:rPr>
              <w:t>24、</w:t>
            </w:r>
            <w:r>
              <w:rPr>
                <w:rFonts w:hint="eastAsia" w:ascii="宋体" w:hAnsi="宋体" w:eastAsia="宋体" w:cs="宋体"/>
                <w:b w:val="0"/>
                <w:bCs w:val="0"/>
                <w:sz w:val="21"/>
                <w:szCs w:val="21"/>
                <w:highlight w:val="none"/>
              </w:rPr>
              <w:t>测绘单位因违反测绘地理信息领域法律法规规定和国家相关领域法律法规规定，</w:t>
            </w:r>
            <w:r>
              <w:rPr>
                <w:rFonts w:hint="eastAsia" w:ascii="宋体" w:hAnsi="宋体" w:eastAsia="宋体" w:cs="宋体"/>
                <w:b w:val="0"/>
                <w:bCs w:val="0"/>
                <w:sz w:val="21"/>
                <w:szCs w:val="21"/>
                <w:highlight w:val="none"/>
                <w:lang w:val="en-US" w:eastAsia="zh-CN"/>
              </w:rPr>
              <w:t>情节严重，</w:t>
            </w:r>
            <w:r>
              <w:rPr>
                <w:rFonts w:hint="eastAsia" w:ascii="宋体" w:hAnsi="宋体" w:eastAsia="宋体" w:cs="宋体"/>
                <w:b w:val="0"/>
                <w:bCs w:val="0"/>
                <w:sz w:val="21"/>
                <w:szCs w:val="21"/>
                <w:highlight w:val="none"/>
              </w:rPr>
              <w:t>受到追究刑事责任处罚。</w:t>
            </w:r>
          </w:p>
        </w:tc>
        <w:tc>
          <w:tcPr>
            <w:tcW w:w="4344" w:type="dxa"/>
            <w:vAlign w:val="center"/>
          </w:tcPr>
          <w:p>
            <w:pPr>
              <w:rPr>
                <w:rFonts w:hint="eastAsia" w:ascii="宋体" w:hAnsi="宋体" w:eastAsia="宋体" w:cs="宋体"/>
                <w:b/>
                <w:sz w:val="21"/>
                <w:szCs w:val="21"/>
                <w:highlight w:val="none"/>
                <w:lang w:val="en-US" w:eastAsia="zh-CN"/>
              </w:rPr>
            </w:pPr>
            <w:r>
              <w:rPr>
                <w:rFonts w:hint="eastAsia" w:ascii="宋体" w:hAnsi="宋体" w:eastAsia="宋体" w:cs="宋体"/>
                <w:b/>
                <w:color w:val="000000" w:themeColor="text1"/>
                <w:sz w:val="21"/>
                <w:szCs w:val="21"/>
                <w:highlight w:val="none"/>
                <w14:textFill>
                  <w14:solidFill>
                    <w14:schemeClr w14:val="tx1"/>
                  </w14:solidFill>
                </w14:textFill>
              </w:rPr>
              <w:t>《测绘法》《</w:t>
            </w:r>
            <w:r>
              <w:rPr>
                <w:rFonts w:hint="eastAsia" w:ascii="宋体" w:hAnsi="宋体" w:eastAsia="宋体" w:cs="宋体"/>
                <w:b/>
                <w:sz w:val="21"/>
                <w:szCs w:val="21"/>
                <w:highlight w:val="none"/>
              </w:rPr>
              <w:t>测绘成果管理条例</w:t>
            </w:r>
            <w:r>
              <w:rPr>
                <w:rFonts w:hint="eastAsia" w:ascii="宋体" w:hAnsi="宋体" w:eastAsia="宋体" w:cs="宋体"/>
                <w:b/>
                <w:color w:val="000000" w:themeColor="text1"/>
                <w:sz w:val="21"/>
                <w:szCs w:val="21"/>
                <w:highlight w:val="none"/>
                <w14:textFill>
                  <w14:solidFill>
                    <w14:schemeClr w14:val="tx1"/>
                  </w14:solidFill>
                </w14:textFill>
              </w:rPr>
              <w:t>》《</w:t>
            </w:r>
            <w:r>
              <w:rPr>
                <w:rFonts w:hint="eastAsia" w:ascii="宋体" w:hAnsi="宋体" w:eastAsia="宋体" w:cs="宋体"/>
                <w:b/>
                <w:sz w:val="21"/>
                <w:szCs w:val="21"/>
                <w:highlight w:val="none"/>
              </w:rPr>
              <w:t>地图管理条例</w:t>
            </w:r>
            <w:r>
              <w:rPr>
                <w:rFonts w:hint="eastAsia" w:ascii="宋体" w:hAnsi="宋体" w:eastAsia="宋体" w:cs="宋体"/>
                <w:b/>
                <w:color w:val="000000" w:themeColor="text1"/>
                <w:sz w:val="21"/>
                <w:szCs w:val="21"/>
                <w:highlight w:val="none"/>
                <w14:textFill>
                  <w14:solidFill>
                    <w14:schemeClr w14:val="tx1"/>
                  </w14:solidFill>
                </w14:textFill>
              </w:rPr>
              <w:t>》《测量标志保护条例》《基础测绘条例》</w:t>
            </w:r>
            <w:r>
              <w:rPr>
                <w:rFonts w:hint="eastAsia" w:ascii="宋体" w:hAnsi="宋体" w:eastAsia="宋体" w:cs="宋体"/>
                <w:b/>
                <w:color w:val="000000" w:themeColor="text1"/>
                <w:sz w:val="21"/>
                <w:szCs w:val="21"/>
                <w:highlight w:val="none"/>
                <w:lang w:val="en-US" w:eastAsia="zh-CN"/>
                <w14:textFill>
                  <w14:solidFill>
                    <w14:schemeClr w14:val="tx1"/>
                  </w14:solidFill>
                </w14:textFill>
              </w:rPr>
              <w:t>等相关条款</w:t>
            </w:r>
          </w:p>
        </w:tc>
      </w:tr>
      <w:bookmarkEnd w:id="0"/>
    </w:tbl>
    <w:p>
      <w:pPr>
        <w:widowControl/>
        <w:spacing w:line="120" w:lineRule="exact"/>
        <w:jc w:val="left"/>
        <w:rPr>
          <w:rFonts w:asciiTheme="minorEastAsia" w:hAnsiTheme="minorEastAsia"/>
          <w:b/>
          <w:szCs w:val="21"/>
        </w:rPr>
      </w:pPr>
    </w:p>
    <w:sectPr>
      <w:footerReference r:id="rId4" w:type="default"/>
      <w:pgSz w:w="16838" w:h="11906" w:orient="landscape"/>
      <w:pgMar w:top="1191" w:right="1191" w:bottom="1191"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仪大宋简">
    <w:altName w:val="宋体"/>
    <w:panose1 w:val="00000000000000000000"/>
    <w:charset w:val="86"/>
    <w:family w:val="modern"/>
    <w:pitch w:val="default"/>
    <w:sig w:usb0="00000000" w:usb1="00000000" w:usb2="00000012"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989844"/>
    </w:sdtPr>
    <w:sdtContent>
      <w:p>
        <w:pPr>
          <w:pStyle w:val="4"/>
          <w:jc w:val="center"/>
        </w:pPr>
        <w:r>
          <w:fldChar w:fldCharType="begin"/>
        </w:r>
        <w:r>
          <w:instrText xml:space="preserve">PAGE   \* MERGEFORMAT</w:instrText>
        </w:r>
        <w:r>
          <w:fldChar w:fldCharType="separate"/>
        </w:r>
        <w:r>
          <w:rPr>
            <w:lang w:val="zh-CN"/>
          </w:rPr>
          <w:t>16</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6"/>
        <w:snapToGrid w:val="0"/>
        <w:rPr>
          <w:rFonts w:hint="eastAsia"/>
        </w:rPr>
      </w:pPr>
      <w:r>
        <w:rPr>
          <w:rStyle w:val="14"/>
        </w:rPr>
        <w:footnoteRef/>
      </w:r>
      <w:r>
        <w:t xml:space="preserve"> </w:t>
      </w:r>
      <w:r>
        <w:rPr>
          <w:rFonts w:hint="eastAsia"/>
        </w:rPr>
        <w:t>主要包括</w:t>
      </w:r>
      <w:r>
        <w:rPr>
          <w:rFonts w:hint="eastAsia"/>
          <w:lang w:eastAsia="zh-CN"/>
        </w:rPr>
        <w:t>：</w:t>
      </w:r>
      <w:r>
        <w:rPr>
          <w:rFonts w:hint="eastAsia"/>
        </w:rPr>
        <w:t>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处罚信息。三是经行政处罚决定部门认定的涉及严重失信行为的行政处罚信息。</w:t>
      </w:r>
    </w:p>
  </w:footnote>
  <w:footnote w:id="1">
    <w:p>
      <w:pPr>
        <w:pStyle w:val="7"/>
        <w:shd w:val="clear" w:color="auto" w:fill="FFFFFF"/>
        <w:adjustRightInd w:val="0"/>
        <w:snapToGrid w:val="0"/>
        <w:spacing w:before="0" w:beforeAutospacing="0" w:after="0" w:afterAutospacing="0"/>
        <w:rPr>
          <w:sz w:val="18"/>
          <w:szCs w:val="18"/>
        </w:rPr>
      </w:pPr>
      <w:r>
        <w:rPr>
          <w:rStyle w:val="14"/>
          <w:rFonts w:hint="eastAsia"/>
          <w:sz w:val="18"/>
          <w:szCs w:val="18"/>
        </w:rPr>
        <w:footnoteRef/>
      </w:r>
      <w:r>
        <w:rPr>
          <w:rFonts w:hint="eastAsia"/>
          <w:sz w:val="18"/>
          <w:szCs w:val="18"/>
        </w:rPr>
        <w:t xml:space="preserve"> </w:t>
      </w:r>
      <w:r>
        <w:rPr>
          <w:rFonts w:hint="eastAsia"/>
          <w:color w:val="333333"/>
          <w:sz w:val="18"/>
          <w:szCs w:val="18"/>
          <w:shd w:val="clear" w:color="auto" w:fill="FFFFFF"/>
        </w:rPr>
        <w:t>《中华人民共和国行政处罚法》（2021修订）第九条 行政处罚的种类：（一）警告、通报批评；（二）罚款、没收违法所得、没收非法财物；（三）暂扣许可证件、降低资质等级、吊销许可证件；（四）限制开展生产经营活动、责令停产停业、责令关闭、限制从业；（五）行政拘留；（六）法律、行政法规规定的其他行政处罚。</w:t>
      </w:r>
    </w:p>
  </w:footnote>
  <w:footnote w:id="2">
    <w:p>
      <w:pPr>
        <w:pStyle w:val="6"/>
        <w:rPr>
          <w:rFonts w:eastAsia="宋体"/>
        </w:rPr>
      </w:pPr>
      <w:r>
        <w:rPr>
          <w:rStyle w:val="14"/>
        </w:rPr>
        <w:footnoteRef/>
      </w:r>
      <w:r>
        <w:t xml:space="preserve"> </w:t>
      </w:r>
      <w:r>
        <w:rPr>
          <w:rFonts w:hint="eastAsia"/>
        </w:rPr>
        <w:t>警告的制裁作用主要是对当事人形成心理压力、不利的社会舆论环境，让当事人认识到其行为的违法性和危害性，纠正违法行为不再继续违法，更多体现教育和引导精神。又称为</w:t>
      </w:r>
      <w:r>
        <w:rPr>
          <w:rFonts w:ascii="Arial" w:hAnsi="Arial" w:eastAsia="宋体" w:cs="Arial"/>
          <w:color w:val="333333"/>
          <w:sz w:val="19"/>
          <w:szCs w:val="19"/>
          <w:shd w:val="clear" w:color="auto" w:fill="FFFFFF"/>
        </w:rPr>
        <w:t>申诫罚</w:t>
      </w:r>
      <w:r>
        <w:rPr>
          <w:rFonts w:hint="eastAsia" w:ascii="Arial" w:hAnsi="Arial" w:eastAsia="宋体" w:cs="Arial"/>
          <w:color w:val="333333"/>
          <w:sz w:val="19"/>
          <w:szCs w:val="19"/>
          <w:shd w:val="clear" w:color="auto" w:fill="FFFFFF"/>
        </w:rPr>
        <w:t>、</w:t>
      </w:r>
      <w:r>
        <w:rPr>
          <w:rFonts w:ascii="Arial" w:hAnsi="Arial" w:eastAsia="宋体" w:cs="Arial"/>
          <w:color w:val="333333"/>
          <w:sz w:val="19"/>
          <w:szCs w:val="19"/>
          <w:shd w:val="clear" w:color="auto" w:fill="FFFFFF"/>
        </w:rPr>
        <w:t>名誉罚、声誉罚</w:t>
      </w:r>
      <w:r>
        <w:rPr>
          <w:rFonts w:hint="eastAsia" w:ascii="Arial" w:hAnsi="Arial" w:eastAsia="宋体" w:cs="Arial"/>
          <w:color w:val="333333"/>
          <w:sz w:val="19"/>
          <w:szCs w:val="19"/>
          <w:shd w:val="clear" w:color="auto" w:fill="FFFFFF"/>
        </w:rPr>
        <w:t>。</w:t>
      </w:r>
    </w:p>
  </w:footnote>
  <w:footnote w:id="3">
    <w:p>
      <w:pPr>
        <w:pStyle w:val="6"/>
        <w:adjustRightInd w:val="0"/>
        <w:rPr>
          <w:rFonts w:ascii="宋体" w:hAnsi="宋体" w:eastAsia="宋体" w:cs="宋体"/>
          <w:color w:val="000000" w:themeColor="text1"/>
          <w:szCs w:val="18"/>
          <w14:textFill>
            <w14:solidFill>
              <w14:schemeClr w14:val="tx1"/>
            </w14:solidFill>
          </w14:textFill>
        </w:rPr>
      </w:pPr>
      <w:r>
        <w:rPr>
          <w:rStyle w:val="14"/>
          <w:rFonts w:hint="eastAsia" w:ascii="宋体" w:hAnsi="宋体" w:eastAsia="宋体" w:cs="宋体"/>
          <w:color w:val="000000" w:themeColor="text1"/>
          <w:szCs w:val="18"/>
          <w14:textFill>
            <w14:solidFill>
              <w14:schemeClr w14:val="tx1"/>
            </w14:solidFill>
          </w14:textFill>
        </w:rPr>
        <w:footnoteRef/>
      </w:r>
      <w:r>
        <w:rPr>
          <w:rFonts w:hint="eastAsia" w:ascii="宋体" w:hAnsi="宋体" w:eastAsia="宋体" w:cs="宋体"/>
          <w:color w:val="000000" w:themeColor="text1"/>
          <w:szCs w:val="18"/>
          <w14:textFill>
            <w14:solidFill>
              <w14:schemeClr w14:val="tx1"/>
            </w14:solidFill>
          </w14:textFill>
        </w:rPr>
        <w:t xml:space="preserve"> </w:t>
      </w:r>
      <w:r>
        <w:rPr>
          <w:rFonts w:hint="eastAsia" w:ascii="宋体" w:hAnsi="宋体" w:eastAsia="宋体" w:cs="宋体"/>
          <w:color w:val="000000" w:themeColor="text1"/>
          <w:szCs w:val="18"/>
          <w:shd w:val="clear" w:color="auto" w:fill="FFFFFF"/>
          <w14:textFill>
            <w14:solidFill>
              <w14:schemeClr w14:val="tx1"/>
            </w14:solidFill>
          </w14:textFill>
        </w:rPr>
        <w:t>财产罚，指特定的行政机关或者法定的其他组织强制违法者交纳一定数额的金钱或者一定数量的物品，或者限制、剥夺其某种财产权的处罚。</w:t>
      </w:r>
    </w:p>
  </w:footnote>
  <w:footnote w:id="4">
    <w:p>
      <w:pPr>
        <w:pStyle w:val="6"/>
        <w:adjustRightInd w:val="0"/>
        <w:rPr>
          <w:rFonts w:ascii="宋体" w:hAnsi="宋体" w:eastAsia="宋体" w:cs="宋体"/>
          <w:color w:val="000000" w:themeColor="text1"/>
          <w:szCs w:val="18"/>
          <w:shd w:val="clear" w:color="auto" w:fill="FFFFFF"/>
          <w14:textFill>
            <w14:solidFill>
              <w14:schemeClr w14:val="tx1"/>
            </w14:solidFill>
          </w14:textFill>
        </w:rPr>
      </w:pPr>
      <w:r>
        <w:rPr>
          <w:rStyle w:val="14"/>
          <w:rFonts w:hint="eastAsia" w:ascii="宋体" w:hAnsi="宋体" w:eastAsia="宋体" w:cs="宋体"/>
          <w:color w:val="000000" w:themeColor="text1"/>
          <w:szCs w:val="18"/>
          <w14:textFill>
            <w14:solidFill>
              <w14:schemeClr w14:val="tx1"/>
            </w14:solidFill>
          </w14:textFill>
        </w:rPr>
        <w:footnoteRef/>
      </w:r>
      <w:r>
        <w:rPr>
          <w:rFonts w:hint="eastAsia" w:ascii="宋体" w:hAnsi="宋体" w:eastAsia="宋体" w:cs="宋体"/>
          <w:color w:val="000000" w:themeColor="text1"/>
          <w:szCs w:val="18"/>
          <w14:textFill>
            <w14:solidFill>
              <w14:schemeClr w14:val="tx1"/>
            </w14:solidFill>
          </w14:textFill>
        </w:rPr>
        <w:t xml:space="preserve"> </w:t>
      </w:r>
      <w:r>
        <w:rPr>
          <w:rFonts w:hint="eastAsia" w:ascii="宋体" w:hAnsi="宋体" w:eastAsia="宋体" w:cs="宋体"/>
          <w:color w:val="000000" w:themeColor="text1"/>
          <w:szCs w:val="18"/>
          <w:shd w:val="clear" w:color="auto" w:fill="FFFFFF"/>
          <w14:textFill>
            <w14:solidFill>
              <w14:schemeClr w14:val="tx1"/>
            </w14:solidFill>
          </w14:textFill>
        </w:rPr>
        <w:t>行为罚，亦称能力罚，是指限制或者剥夺行政违法者某些特定行为能力和资格的处罚。此外，还有人身罚——行政拘留。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18"/>
    <w:rsid w:val="00000A52"/>
    <w:rsid w:val="00004F51"/>
    <w:rsid w:val="0000581F"/>
    <w:rsid w:val="0001341E"/>
    <w:rsid w:val="000209FB"/>
    <w:rsid w:val="000303B3"/>
    <w:rsid w:val="00031819"/>
    <w:rsid w:val="00045839"/>
    <w:rsid w:val="000471A2"/>
    <w:rsid w:val="000671E2"/>
    <w:rsid w:val="00077CCD"/>
    <w:rsid w:val="00083D89"/>
    <w:rsid w:val="00090D8B"/>
    <w:rsid w:val="000A1A63"/>
    <w:rsid w:val="000A5CC9"/>
    <w:rsid w:val="000C0A77"/>
    <w:rsid w:val="000D0CFD"/>
    <w:rsid w:val="000D4041"/>
    <w:rsid w:val="000E7308"/>
    <w:rsid w:val="000F0544"/>
    <w:rsid w:val="000F2745"/>
    <w:rsid w:val="000F3B71"/>
    <w:rsid w:val="00100EE4"/>
    <w:rsid w:val="001065F3"/>
    <w:rsid w:val="00122605"/>
    <w:rsid w:val="00124822"/>
    <w:rsid w:val="00131663"/>
    <w:rsid w:val="001430DD"/>
    <w:rsid w:val="00150BD1"/>
    <w:rsid w:val="0015136A"/>
    <w:rsid w:val="001559B0"/>
    <w:rsid w:val="00156AAC"/>
    <w:rsid w:val="00172674"/>
    <w:rsid w:val="00173940"/>
    <w:rsid w:val="00176269"/>
    <w:rsid w:val="00181ADF"/>
    <w:rsid w:val="00186BCA"/>
    <w:rsid w:val="00190A6C"/>
    <w:rsid w:val="00191993"/>
    <w:rsid w:val="00193B66"/>
    <w:rsid w:val="00196E24"/>
    <w:rsid w:val="001A3A90"/>
    <w:rsid w:val="001A61A0"/>
    <w:rsid w:val="001B0548"/>
    <w:rsid w:val="001B0B26"/>
    <w:rsid w:val="001B2796"/>
    <w:rsid w:val="001B6C6C"/>
    <w:rsid w:val="001D6BE1"/>
    <w:rsid w:val="001E7D1D"/>
    <w:rsid w:val="00201EAF"/>
    <w:rsid w:val="00234210"/>
    <w:rsid w:val="0023638E"/>
    <w:rsid w:val="002418F6"/>
    <w:rsid w:val="002433DD"/>
    <w:rsid w:val="002609FC"/>
    <w:rsid w:val="0026464B"/>
    <w:rsid w:val="00264B95"/>
    <w:rsid w:val="00270393"/>
    <w:rsid w:val="00274037"/>
    <w:rsid w:val="00281812"/>
    <w:rsid w:val="0028340A"/>
    <w:rsid w:val="00286D19"/>
    <w:rsid w:val="002A09B1"/>
    <w:rsid w:val="002A0D8F"/>
    <w:rsid w:val="002A719B"/>
    <w:rsid w:val="002B1F28"/>
    <w:rsid w:val="002B2904"/>
    <w:rsid w:val="002C3DD6"/>
    <w:rsid w:val="002C67B1"/>
    <w:rsid w:val="002D6EBB"/>
    <w:rsid w:val="002E54BE"/>
    <w:rsid w:val="002F0055"/>
    <w:rsid w:val="00303666"/>
    <w:rsid w:val="003044FE"/>
    <w:rsid w:val="00305FAC"/>
    <w:rsid w:val="00307F05"/>
    <w:rsid w:val="003118DC"/>
    <w:rsid w:val="003361F8"/>
    <w:rsid w:val="00340D28"/>
    <w:rsid w:val="00342162"/>
    <w:rsid w:val="0034294F"/>
    <w:rsid w:val="00355712"/>
    <w:rsid w:val="00361E14"/>
    <w:rsid w:val="00364D38"/>
    <w:rsid w:val="00372098"/>
    <w:rsid w:val="00373B8F"/>
    <w:rsid w:val="003752FF"/>
    <w:rsid w:val="003759C0"/>
    <w:rsid w:val="00376DDE"/>
    <w:rsid w:val="00383383"/>
    <w:rsid w:val="003A7FAC"/>
    <w:rsid w:val="003B04AF"/>
    <w:rsid w:val="003B1C5C"/>
    <w:rsid w:val="003B4C03"/>
    <w:rsid w:val="003C132E"/>
    <w:rsid w:val="003C5BF1"/>
    <w:rsid w:val="003D2B93"/>
    <w:rsid w:val="003D60F5"/>
    <w:rsid w:val="003E0DD6"/>
    <w:rsid w:val="003E7D1E"/>
    <w:rsid w:val="003F48DD"/>
    <w:rsid w:val="003F64C6"/>
    <w:rsid w:val="00402BBC"/>
    <w:rsid w:val="00406A73"/>
    <w:rsid w:val="00417BBB"/>
    <w:rsid w:val="00432581"/>
    <w:rsid w:val="00437687"/>
    <w:rsid w:val="0044176C"/>
    <w:rsid w:val="0045615B"/>
    <w:rsid w:val="0046393D"/>
    <w:rsid w:val="004817E2"/>
    <w:rsid w:val="0048341C"/>
    <w:rsid w:val="00492A2D"/>
    <w:rsid w:val="004A0D2F"/>
    <w:rsid w:val="004A14DB"/>
    <w:rsid w:val="004A402D"/>
    <w:rsid w:val="004A7385"/>
    <w:rsid w:val="004D4536"/>
    <w:rsid w:val="004D73FC"/>
    <w:rsid w:val="004E2D80"/>
    <w:rsid w:val="004E755C"/>
    <w:rsid w:val="0050185F"/>
    <w:rsid w:val="00503F2D"/>
    <w:rsid w:val="005053F0"/>
    <w:rsid w:val="0050763E"/>
    <w:rsid w:val="005122A1"/>
    <w:rsid w:val="00516F74"/>
    <w:rsid w:val="00517028"/>
    <w:rsid w:val="00520076"/>
    <w:rsid w:val="005249E3"/>
    <w:rsid w:val="00525150"/>
    <w:rsid w:val="00531EEC"/>
    <w:rsid w:val="005325DC"/>
    <w:rsid w:val="00541C8D"/>
    <w:rsid w:val="00557849"/>
    <w:rsid w:val="0057688E"/>
    <w:rsid w:val="005A5874"/>
    <w:rsid w:val="005D49E0"/>
    <w:rsid w:val="005D76B1"/>
    <w:rsid w:val="005F3494"/>
    <w:rsid w:val="005F46DA"/>
    <w:rsid w:val="0060083D"/>
    <w:rsid w:val="006132F2"/>
    <w:rsid w:val="00623822"/>
    <w:rsid w:val="006308DA"/>
    <w:rsid w:val="00630AB1"/>
    <w:rsid w:val="006556CB"/>
    <w:rsid w:val="00670973"/>
    <w:rsid w:val="00671C67"/>
    <w:rsid w:val="00674DEE"/>
    <w:rsid w:val="0067604A"/>
    <w:rsid w:val="006870F3"/>
    <w:rsid w:val="006A7011"/>
    <w:rsid w:val="006B13C4"/>
    <w:rsid w:val="006B44FE"/>
    <w:rsid w:val="006B4C04"/>
    <w:rsid w:val="006B70E5"/>
    <w:rsid w:val="006B758B"/>
    <w:rsid w:val="006D2009"/>
    <w:rsid w:val="006D2256"/>
    <w:rsid w:val="006D46ED"/>
    <w:rsid w:val="006F559A"/>
    <w:rsid w:val="00700C7C"/>
    <w:rsid w:val="00702B93"/>
    <w:rsid w:val="00705410"/>
    <w:rsid w:val="00711AF7"/>
    <w:rsid w:val="00711F67"/>
    <w:rsid w:val="00714384"/>
    <w:rsid w:val="007152F6"/>
    <w:rsid w:val="00724FED"/>
    <w:rsid w:val="00730A6F"/>
    <w:rsid w:val="0073274F"/>
    <w:rsid w:val="007338BE"/>
    <w:rsid w:val="007470EA"/>
    <w:rsid w:val="007565D3"/>
    <w:rsid w:val="00770B9D"/>
    <w:rsid w:val="00770F4D"/>
    <w:rsid w:val="0077395A"/>
    <w:rsid w:val="00780219"/>
    <w:rsid w:val="00783215"/>
    <w:rsid w:val="007918F9"/>
    <w:rsid w:val="007954EB"/>
    <w:rsid w:val="007956CD"/>
    <w:rsid w:val="007B5E77"/>
    <w:rsid w:val="007C40DC"/>
    <w:rsid w:val="007D45B9"/>
    <w:rsid w:val="007E47D5"/>
    <w:rsid w:val="007F18C3"/>
    <w:rsid w:val="007F2A5D"/>
    <w:rsid w:val="007F5255"/>
    <w:rsid w:val="0080259C"/>
    <w:rsid w:val="0080321C"/>
    <w:rsid w:val="0080618D"/>
    <w:rsid w:val="008111F0"/>
    <w:rsid w:val="00814B1E"/>
    <w:rsid w:val="008315D7"/>
    <w:rsid w:val="0083229D"/>
    <w:rsid w:val="008373AF"/>
    <w:rsid w:val="008431EA"/>
    <w:rsid w:val="0085017C"/>
    <w:rsid w:val="0086457D"/>
    <w:rsid w:val="0086679D"/>
    <w:rsid w:val="0087159D"/>
    <w:rsid w:val="00872872"/>
    <w:rsid w:val="00874A9B"/>
    <w:rsid w:val="0088063E"/>
    <w:rsid w:val="00885EF9"/>
    <w:rsid w:val="0088664A"/>
    <w:rsid w:val="00896DB0"/>
    <w:rsid w:val="00897DF8"/>
    <w:rsid w:val="008A7DBA"/>
    <w:rsid w:val="008B3DA7"/>
    <w:rsid w:val="008B408D"/>
    <w:rsid w:val="008C0F50"/>
    <w:rsid w:val="008D2C16"/>
    <w:rsid w:val="008F2A3B"/>
    <w:rsid w:val="008F52C2"/>
    <w:rsid w:val="00905590"/>
    <w:rsid w:val="00912D08"/>
    <w:rsid w:val="00934B7F"/>
    <w:rsid w:val="00943E10"/>
    <w:rsid w:val="00953EC4"/>
    <w:rsid w:val="00957BBE"/>
    <w:rsid w:val="009641E9"/>
    <w:rsid w:val="0097764F"/>
    <w:rsid w:val="00981B6C"/>
    <w:rsid w:val="009863D6"/>
    <w:rsid w:val="00990544"/>
    <w:rsid w:val="009A4A3C"/>
    <w:rsid w:val="009A6F79"/>
    <w:rsid w:val="009B3118"/>
    <w:rsid w:val="009B630A"/>
    <w:rsid w:val="009C0862"/>
    <w:rsid w:val="009C2695"/>
    <w:rsid w:val="009D30E4"/>
    <w:rsid w:val="009D52CA"/>
    <w:rsid w:val="009D5CD0"/>
    <w:rsid w:val="009E1ED1"/>
    <w:rsid w:val="009E349D"/>
    <w:rsid w:val="009E5D89"/>
    <w:rsid w:val="009F269C"/>
    <w:rsid w:val="009F7782"/>
    <w:rsid w:val="00A17C38"/>
    <w:rsid w:val="00A233B2"/>
    <w:rsid w:val="00A2701F"/>
    <w:rsid w:val="00A30219"/>
    <w:rsid w:val="00A33695"/>
    <w:rsid w:val="00A34E4F"/>
    <w:rsid w:val="00A361E3"/>
    <w:rsid w:val="00A36513"/>
    <w:rsid w:val="00A37E8A"/>
    <w:rsid w:val="00A40780"/>
    <w:rsid w:val="00A44C2C"/>
    <w:rsid w:val="00A54BFB"/>
    <w:rsid w:val="00A56155"/>
    <w:rsid w:val="00A565EC"/>
    <w:rsid w:val="00A6280E"/>
    <w:rsid w:val="00A67B68"/>
    <w:rsid w:val="00A67CEA"/>
    <w:rsid w:val="00A70B1D"/>
    <w:rsid w:val="00A76424"/>
    <w:rsid w:val="00A8079C"/>
    <w:rsid w:val="00A81DB2"/>
    <w:rsid w:val="00A83609"/>
    <w:rsid w:val="00A83C28"/>
    <w:rsid w:val="00A84B81"/>
    <w:rsid w:val="00A85BB4"/>
    <w:rsid w:val="00A928A1"/>
    <w:rsid w:val="00A94DBA"/>
    <w:rsid w:val="00A967E6"/>
    <w:rsid w:val="00AA0BE4"/>
    <w:rsid w:val="00AA373B"/>
    <w:rsid w:val="00AA64C0"/>
    <w:rsid w:val="00AD2CF5"/>
    <w:rsid w:val="00AD6D1C"/>
    <w:rsid w:val="00AE3C5E"/>
    <w:rsid w:val="00AF00A4"/>
    <w:rsid w:val="00B15A34"/>
    <w:rsid w:val="00B20CBA"/>
    <w:rsid w:val="00B23618"/>
    <w:rsid w:val="00B24082"/>
    <w:rsid w:val="00B50DB1"/>
    <w:rsid w:val="00B541E7"/>
    <w:rsid w:val="00B57FF5"/>
    <w:rsid w:val="00B61000"/>
    <w:rsid w:val="00B824DD"/>
    <w:rsid w:val="00B95648"/>
    <w:rsid w:val="00B971AF"/>
    <w:rsid w:val="00BA52F4"/>
    <w:rsid w:val="00BA648A"/>
    <w:rsid w:val="00BB2640"/>
    <w:rsid w:val="00BB6597"/>
    <w:rsid w:val="00BC0D22"/>
    <w:rsid w:val="00BC1673"/>
    <w:rsid w:val="00BC7D74"/>
    <w:rsid w:val="00BD323D"/>
    <w:rsid w:val="00BE5883"/>
    <w:rsid w:val="00BF0B6E"/>
    <w:rsid w:val="00BF7B5C"/>
    <w:rsid w:val="00C018D5"/>
    <w:rsid w:val="00C03EAE"/>
    <w:rsid w:val="00C03F68"/>
    <w:rsid w:val="00C15D8C"/>
    <w:rsid w:val="00C17598"/>
    <w:rsid w:val="00C33CC2"/>
    <w:rsid w:val="00C34EFD"/>
    <w:rsid w:val="00C37440"/>
    <w:rsid w:val="00C423B5"/>
    <w:rsid w:val="00C66A2D"/>
    <w:rsid w:val="00C67608"/>
    <w:rsid w:val="00C71C65"/>
    <w:rsid w:val="00C725DC"/>
    <w:rsid w:val="00C7459A"/>
    <w:rsid w:val="00C9718C"/>
    <w:rsid w:val="00CA0C56"/>
    <w:rsid w:val="00CA0FEA"/>
    <w:rsid w:val="00CC5D59"/>
    <w:rsid w:val="00CD3F1D"/>
    <w:rsid w:val="00CE733B"/>
    <w:rsid w:val="00CF1178"/>
    <w:rsid w:val="00CF7F54"/>
    <w:rsid w:val="00D0573B"/>
    <w:rsid w:val="00D165A4"/>
    <w:rsid w:val="00D27BCE"/>
    <w:rsid w:val="00D31E8C"/>
    <w:rsid w:val="00D44FAA"/>
    <w:rsid w:val="00D4638E"/>
    <w:rsid w:val="00D47DC5"/>
    <w:rsid w:val="00D52772"/>
    <w:rsid w:val="00D603E2"/>
    <w:rsid w:val="00D61D88"/>
    <w:rsid w:val="00D72165"/>
    <w:rsid w:val="00D77AA1"/>
    <w:rsid w:val="00D80102"/>
    <w:rsid w:val="00D8631D"/>
    <w:rsid w:val="00D87F6D"/>
    <w:rsid w:val="00D90753"/>
    <w:rsid w:val="00D90FA0"/>
    <w:rsid w:val="00DA0363"/>
    <w:rsid w:val="00DA5C28"/>
    <w:rsid w:val="00DB24F9"/>
    <w:rsid w:val="00DB2C3A"/>
    <w:rsid w:val="00DC12D8"/>
    <w:rsid w:val="00DF4E7B"/>
    <w:rsid w:val="00E05863"/>
    <w:rsid w:val="00E1457F"/>
    <w:rsid w:val="00E374C2"/>
    <w:rsid w:val="00E471C4"/>
    <w:rsid w:val="00E5077F"/>
    <w:rsid w:val="00E51572"/>
    <w:rsid w:val="00E564C2"/>
    <w:rsid w:val="00E639B7"/>
    <w:rsid w:val="00E6483B"/>
    <w:rsid w:val="00E65CB8"/>
    <w:rsid w:val="00E75624"/>
    <w:rsid w:val="00E83DA4"/>
    <w:rsid w:val="00E92BC5"/>
    <w:rsid w:val="00EA4102"/>
    <w:rsid w:val="00EA654B"/>
    <w:rsid w:val="00EA6A9C"/>
    <w:rsid w:val="00EB1387"/>
    <w:rsid w:val="00EC27F8"/>
    <w:rsid w:val="00EC64A7"/>
    <w:rsid w:val="00EE4F71"/>
    <w:rsid w:val="00EE57E1"/>
    <w:rsid w:val="00EF152B"/>
    <w:rsid w:val="00EF1BB0"/>
    <w:rsid w:val="00EF5A1E"/>
    <w:rsid w:val="00EF79FC"/>
    <w:rsid w:val="00F02B1D"/>
    <w:rsid w:val="00F03379"/>
    <w:rsid w:val="00F04BFC"/>
    <w:rsid w:val="00F13A46"/>
    <w:rsid w:val="00F13E17"/>
    <w:rsid w:val="00F16DC8"/>
    <w:rsid w:val="00F17955"/>
    <w:rsid w:val="00F210DB"/>
    <w:rsid w:val="00F2195E"/>
    <w:rsid w:val="00F330DC"/>
    <w:rsid w:val="00F37C59"/>
    <w:rsid w:val="00F43590"/>
    <w:rsid w:val="00F44E53"/>
    <w:rsid w:val="00F57717"/>
    <w:rsid w:val="00F5772E"/>
    <w:rsid w:val="00F6079E"/>
    <w:rsid w:val="00F715CA"/>
    <w:rsid w:val="00F7194C"/>
    <w:rsid w:val="00F7662C"/>
    <w:rsid w:val="00F818F5"/>
    <w:rsid w:val="00F833F7"/>
    <w:rsid w:val="00F838EC"/>
    <w:rsid w:val="00F8508C"/>
    <w:rsid w:val="00F8721F"/>
    <w:rsid w:val="00F914EE"/>
    <w:rsid w:val="00FA4B4D"/>
    <w:rsid w:val="00FB423E"/>
    <w:rsid w:val="00FB4849"/>
    <w:rsid w:val="00FB4E40"/>
    <w:rsid w:val="00FB5743"/>
    <w:rsid w:val="00FC4A28"/>
    <w:rsid w:val="00FC697A"/>
    <w:rsid w:val="00FC76AA"/>
    <w:rsid w:val="00FD4794"/>
    <w:rsid w:val="00FD4C91"/>
    <w:rsid w:val="00FD68FD"/>
    <w:rsid w:val="00FE2A27"/>
    <w:rsid w:val="00FF052B"/>
    <w:rsid w:val="00FF3350"/>
    <w:rsid w:val="00FF73E8"/>
    <w:rsid w:val="01270201"/>
    <w:rsid w:val="012B4701"/>
    <w:rsid w:val="015E4AC8"/>
    <w:rsid w:val="01842D0A"/>
    <w:rsid w:val="018620BC"/>
    <w:rsid w:val="018B14CB"/>
    <w:rsid w:val="019674B7"/>
    <w:rsid w:val="019F31F3"/>
    <w:rsid w:val="01B149E7"/>
    <w:rsid w:val="01C83A87"/>
    <w:rsid w:val="01D12673"/>
    <w:rsid w:val="01E0373D"/>
    <w:rsid w:val="01E604E1"/>
    <w:rsid w:val="01FA50D2"/>
    <w:rsid w:val="02064C9D"/>
    <w:rsid w:val="020A383A"/>
    <w:rsid w:val="021474BD"/>
    <w:rsid w:val="023104E7"/>
    <w:rsid w:val="02391E60"/>
    <w:rsid w:val="02614E82"/>
    <w:rsid w:val="02755FB4"/>
    <w:rsid w:val="027F3841"/>
    <w:rsid w:val="029E162E"/>
    <w:rsid w:val="02AD3B9E"/>
    <w:rsid w:val="02AF383B"/>
    <w:rsid w:val="02B06FC6"/>
    <w:rsid w:val="02DA30E7"/>
    <w:rsid w:val="02DA66D9"/>
    <w:rsid w:val="02EA149B"/>
    <w:rsid w:val="02EE3C38"/>
    <w:rsid w:val="0309798A"/>
    <w:rsid w:val="032714A3"/>
    <w:rsid w:val="032D650E"/>
    <w:rsid w:val="034A70C0"/>
    <w:rsid w:val="036C41CF"/>
    <w:rsid w:val="037A0E7B"/>
    <w:rsid w:val="03892DCC"/>
    <w:rsid w:val="038C592B"/>
    <w:rsid w:val="03904209"/>
    <w:rsid w:val="039447DF"/>
    <w:rsid w:val="03C230FA"/>
    <w:rsid w:val="03DB6BF1"/>
    <w:rsid w:val="040556DD"/>
    <w:rsid w:val="041B0A5C"/>
    <w:rsid w:val="042A2F4E"/>
    <w:rsid w:val="043320B9"/>
    <w:rsid w:val="0473723F"/>
    <w:rsid w:val="04803673"/>
    <w:rsid w:val="04A14B9C"/>
    <w:rsid w:val="04B05649"/>
    <w:rsid w:val="04B769D7"/>
    <w:rsid w:val="04C0469A"/>
    <w:rsid w:val="04C95EF8"/>
    <w:rsid w:val="04DF18F0"/>
    <w:rsid w:val="04DF5F2E"/>
    <w:rsid w:val="04DF7408"/>
    <w:rsid w:val="04E90B5B"/>
    <w:rsid w:val="04EA5E11"/>
    <w:rsid w:val="05056D9E"/>
    <w:rsid w:val="052878D5"/>
    <w:rsid w:val="052C46EC"/>
    <w:rsid w:val="05345729"/>
    <w:rsid w:val="054144F3"/>
    <w:rsid w:val="05575210"/>
    <w:rsid w:val="0576619F"/>
    <w:rsid w:val="05782B51"/>
    <w:rsid w:val="0585466D"/>
    <w:rsid w:val="05C90A90"/>
    <w:rsid w:val="06112117"/>
    <w:rsid w:val="0620399E"/>
    <w:rsid w:val="0644186E"/>
    <w:rsid w:val="06467CD9"/>
    <w:rsid w:val="06714493"/>
    <w:rsid w:val="06730D61"/>
    <w:rsid w:val="06833D42"/>
    <w:rsid w:val="06893E96"/>
    <w:rsid w:val="06AE6F96"/>
    <w:rsid w:val="06B70566"/>
    <w:rsid w:val="06BB62C8"/>
    <w:rsid w:val="07077B75"/>
    <w:rsid w:val="070D4F0F"/>
    <w:rsid w:val="07110BA2"/>
    <w:rsid w:val="072C6909"/>
    <w:rsid w:val="07351E35"/>
    <w:rsid w:val="07463591"/>
    <w:rsid w:val="07527B34"/>
    <w:rsid w:val="075A5E7B"/>
    <w:rsid w:val="077C63B9"/>
    <w:rsid w:val="078608E3"/>
    <w:rsid w:val="078D2214"/>
    <w:rsid w:val="07911761"/>
    <w:rsid w:val="079364BB"/>
    <w:rsid w:val="07A142CB"/>
    <w:rsid w:val="07BB53C7"/>
    <w:rsid w:val="07CC1A54"/>
    <w:rsid w:val="07E340B7"/>
    <w:rsid w:val="081B6273"/>
    <w:rsid w:val="082219A2"/>
    <w:rsid w:val="084533AC"/>
    <w:rsid w:val="085374F7"/>
    <w:rsid w:val="086230FE"/>
    <w:rsid w:val="088E2B4F"/>
    <w:rsid w:val="08AF4D90"/>
    <w:rsid w:val="08B1661A"/>
    <w:rsid w:val="08C23989"/>
    <w:rsid w:val="08DF5C89"/>
    <w:rsid w:val="08E23A12"/>
    <w:rsid w:val="08FF7AB1"/>
    <w:rsid w:val="09011381"/>
    <w:rsid w:val="090C3DE8"/>
    <w:rsid w:val="0957106A"/>
    <w:rsid w:val="09584C25"/>
    <w:rsid w:val="097A67FC"/>
    <w:rsid w:val="097C01EF"/>
    <w:rsid w:val="097F2E9F"/>
    <w:rsid w:val="09973AFD"/>
    <w:rsid w:val="09C26D5A"/>
    <w:rsid w:val="09C450F3"/>
    <w:rsid w:val="09DE7068"/>
    <w:rsid w:val="09ED0DAF"/>
    <w:rsid w:val="09FD729B"/>
    <w:rsid w:val="0A0B76C0"/>
    <w:rsid w:val="0A0E2F4D"/>
    <w:rsid w:val="0A197939"/>
    <w:rsid w:val="0A6A65A3"/>
    <w:rsid w:val="0A6F38B0"/>
    <w:rsid w:val="0A7E5C22"/>
    <w:rsid w:val="0AB8273C"/>
    <w:rsid w:val="0AC105A6"/>
    <w:rsid w:val="0AF22EF3"/>
    <w:rsid w:val="0AFC15E8"/>
    <w:rsid w:val="0B0F14CD"/>
    <w:rsid w:val="0B325009"/>
    <w:rsid w:val="0B6947A3"/>
    <w:rsid w:val="0B7A4CBD"/>
    <w:rsid w:val="0B8F6344"/>
    <w:rsid w:val="0BA47589"/>
    <w:rsid w:val="0BAE21B6"/>
    <w:rsid w:val="0BC13363"/>
    <w:rsid w:val="0BC47C2C"/>
    <w:rsid w:val="0BCC1F03"/>
    <w:rsid w:val="0BF615A6"/>
    <w:rsid w:val="0C275966"/>
    <w:rsid w:val="0C2C306F"/>
    <w:rsid w:val="0C3B4B55"/>
    <w:rsid w:val="0C437F80"/>
    <w:rsid w:val="0C9C2B88"/>
    <w:rsid w:val="0CBC38F1"/>
    <w:rsid w:val="0CBE08ED"/>
    <w:rsid w:val="0CFD3B56"/>
    <w:rsid w:val="0CFF0F1B"/>
    <w:rsid w:val="0D0E73B0"/>
    <w:rsid w:val="0D230698"/>
    <w:rsid w:val="0D291939"/>
    <w:rsid w:val="0D33382B"/>
    <w:rsid w:val="0D33389B"/>
    <w:rsid w:val="0D452426"/>
    <w:rsid w:val="0D4F4E58"/>
    <w:rsid w:val="0DAC3F5F"/>
    <w:rsid w:val="0DCA1AB9"/>
    <w:rsid w:val="0DCE1C63"/>
    <w:rsid w:val="0DDF0D4D"/>
    <w:rsid w:val="0E0C760A"/>
    <w:rsid w:val="0E1518A1"/>
    <w:rsid w:val="0E2A646C"/>
    <w:rsid w:val="0E39045D"/>
    <w:rsid w:val="0E567B2C"/>
    <w:rsid w:val="0E572FD9"/>
    <w:rsid w:val="0E625C06"/>
    <w:rsid w:val="0E86353F"/>
    <w:rsid w:val="0EB93339"/>
    <w:rsid w:val="0EC86A0D"/>
    <w:rsid w:val="0ECC63BA"/>
    <w:rsid w:val="0F091AD0"/>
    <w:rsid w:val="0F176E65"/>
    <w:rsid w:val="0F3D0A31"/>
    <w:rsid w:val="0F4147B1"/>
    <w:rsid w:val="0F516C13"/>
    <w:rsid w:val="0F6B6D3C"/>
    <w:rsid w:val="0F774736"/>
    <w:rsid w:val="0F781459"/>
    <w:rsid w:val="0F8A1F65"/>
    <w:rsid w:val="0F9067A2"/>
    <w:rsid w:val="0FB0615F"/>
    <w:rsid w:val="0FB436F8"/>
    <w:rsid w:val="0FCB16D9"/>
    <w:rsid w:val="0FCF08DE"/>
    <w:rsid w:val="0FD03E5F"/>
    <w:rsid w:val="0FDA1240"/>
    <w:rsid w:val="0FEE5277"/>
    <w:rsid w:val="0FFC5BE6"/>
    <w:rsid w:val="1004089C"/>
    <w:rsid w:val="100D2773"/>
    <w:rsid w:val="101831FE"/>
    <w:rsid w:val="10390BE8"/>
    <w:rsid w:val="1045133B"/>
    <w:rsid w:val="10501A8E"/>
    <w:rsid w:val="10936117"/>
    <w:rsid w:val="109C3E73"/>
    <w:rsid w:val="10A11BCB"/>
    <w:rsid w:val="10B4533E"/>
    <w:rsid w:val="10B9412D"/>
    <w:rsid w:val="10DA6205"/>
    <w:rsid w:val="10DE52EC"/>
    <w:rsid w:val="10E4369D"/>
    <w:rsid w:val="11030202"/>
    <w:rsid w:val="1103023A"/>
    <w:rsid w:val="111C3B83"/>
    <w:rsid w:val="11381354"/>
    <w:rsid w:val="116F5B56"/>
    <w:rsid w:val="11853D3E"/>
    <w:rsid w:val="118A77C7"/>
    <w:rsid w:val="11A80819"/>
    <w:rsid w:val="11B85DCB"/>
    <w:rsid w:val="11BF6559"/>
    <w:rsid w:val="11C113C0"/>
    <w:rsid w:val="11CB5358"/>
    <w:rsid w:val="11D96688"/>
    <w:rsid w:val="11DB356D"/>
    <w:rsid w:val="1217334C"/>
    <w:rsid w:val="121C60CC"/>
    <w:rsid w:val="121F17C1"/>
    <w:rsid w:val="125535EC"/>
    <w:rsid w:val="125D783E"/>
    <w:rsid w:val="1267520A"/>
    <w:rsid w:val="12891287"/>
    <w:rsid w:val="12A204B1"/>
    <w:rsid w:val="12AB2086"/>
    <w:rsid w:val="12AF4946"/>
    <w:rsid w:val="12B74046"/>
    <w:rsid w:val="12BC78AF"/>
    <w:rsid w:val="12CB5E53"/>
    <w:rsid w:val="12CD73C6"/>
    <w:rsid w:val="13030DE2"/>
    <w:rsid w:val="13053286"/>
    <w:rsid w:val="135C6F6D"/>
    <w:rsid w:val="1364709E"/>
    <w:rsid w:val="13937098"/>
    <w:rsid w:val="13946797"/>
    <w:rsid w:val="13B44A8A"/>
    <w:rsid w:val="13B511FF"/>
    <w:rsid w:val="13CF716E"/>
    <w:rsid w:val="13D11E8F"/>
    <w:rsid w:val="13D62C81"/>
    <w:rsid w:val="13E76F96"/>
    <w:rsid w:val="13F35E4E"/>
    <w:rsid w:val="14074EC2"/>
    <w:rsid w:val="14204272"/>
    <w:rsid w:val="14226311"/>
    <w:rsid w:val="142C636E"/>
    <w:rsid w:val="143B1713"/>
    <w:rsid w:val="144A0D71"/>
    <w:rsid w:val="14592C48"/>
    <w:rsid w:val="145A2571"/>
    <w:rsid w:val="145E3D00"/>
    <w:rsid w:val="146D5DCC"/>
    <w:rsid w:val="147026FF"/>
    <w:rsid w:val="147541B9"/>
    <w:rsid w:val="14BC76F2"/>
    <w:rsid w:val="14E72007"/>
    <w:rsid w:val="14ED7D61"/>
    <w:rsid w:val="14F776E1"/>
    <w:rsid w:val="14FE28FC"/>
    <w:rsid w:val="150E74EA"/>
    <w:rsid w:val="151A3276"/>
    <w:rsid w:val="154D0012"/>
    <w:rsid w:val="15560C75"/>
    <w:rsid w:val="156E0A75"/>
    <w:rsid w:val="157E7416"/>
    <w:rsid w:val="15A44F6D"/>
    <w:rsid w:val="15A73E94"/>
    <w:rsid w:val="15C7386F"/>
    <w:rsid w:val="15FE3534"/>
    <w:rsid w:val="1610623E"/>
    <w:rsid w:val="161C2C4B"/>
    <w:rsid w:val="162B5273"/>
    <w:rsid w:val="164B0998"/>
    <w:rsid w:val="16585B40"/>
    <w:rsid w:val="166075E8"/>
    <w:rsid w:val="169A2DE9"/>
    <w:rsid w:val="16B41BB8"/>
    <w:rsid w:val="16DE4297"/>
    <w:rsid w:val="17052CF3"/>
    <w:rsid w:val="1705751F"/>
    <w:rsid w:val="171B390A"/>
    <w:rsid w:val="173C56DA"/>
    <w:rsid w:val="173D4F61"/>
    <w:rsid w:val="17400AAE"/>
    <w:rsid w:val="174F1BF6"/>
    <w:rsid w:val="176C6F1B"/>
    <w:rsid w:val="176E561B"/>
    <w:rsid w:val="177E07EB"/>
    <w:rsid w:val="178169D1"/>
    <w:rsid w:val="17833C2E"/>
    <w:rsid w:val="17A0154D"/>
    <w:rsid w:val="17A75A1C"/>
    <w:rsid w:val="17AE2E2B"/>
    <w:rsid w:val="17B43302"/>
    <w:rsid w:val="17C1762F"/>
    <w:rsid w:val="17CF38A5"/>
    <w:rsid w:val="17EE3887"/>
    <w:rsid w:val="17F81389"/>
    <w:rsid w:val="17F92C0F"/>
    <w:rsid w:val="17FD074D"/>
    <w:rsid w:val="180669B0"/>
    <w:rsid w:val="180732A3"/>
    <w:rsid w:val="181734A9"/>
    <w:rsid w:val="18220DBD"/>
    <w:rsid w:val="18253800"/>
    <w:rsid w:val="182B350C"/>
    <w:rsid w:val="183775BA"/>
    <w:rsid w:val="18440270"/>
    <w:rsid w:val="18480EC9"/>
    <w:rsid w:val="185D2255"/>
    <w:rsid w:val="188517E2"/>
    <w:rsid w:val="188B038F"/>
    <w:rsid w:val="18A02EA1"/>
    <w:rsid w:val="18A230A3"/>
    <w:rsid w:val="18AB43C5"/>
    <w:rsid w:val="18DF6862"/>
    <w:rsid w:val="18E45FED"/>
    <w:rsid w:val="18E84F59"/>
    <w:rsid w:val="190653E0"/>
    <w:rsid w:val="19235F91"/>
    <w:rsid w:val="19245619"/>
    <w:rsid w:val="19496B82"/>
    <w:rsid w:val="194B3ED9"/>
    <w:rsid w:val="195E6FCA"/>
    <w:rsid w:val="197B7B7C"/>
    <w:rsid w:val="199E0BD7"/>
    <w:rsid w:val="19CF4876"/>
    <w:rsid w:val="19D2505F"/>
    <w:rsid w:val="19DE010A"/>
    <w:rsid w:val="19F60BA4"/>
    <w:rsid w:val="19F90C1E"/>
    <w:rsid w:val="19F9724D"/>
    <w:rsid w:val="1A0C4C78"/>
    <w:rsid w:val="1A963400"/>
    <w:rsid w:val="1AB83E88"/>
    <w:rsid w:val="1ABF620B"/>
    <w:rsid w:val="1AD00105"/>
    <w:rsid w:val="1AD70534"/>
    <w:rsid w:val="1AD72F6D"/>
    <w:rsid w:val="1B0C76C4"/>
    <w:rsid w:val="1B190967"/>
    <w:rsid w:val="1B2C7774"/>
    <w:rsid w:val="1B4855C5"/>
    <w:rsid w:val="1B527F1C"/>
    <w:rsid w:val="1B561746"/>
    <w:rsid w:val="1B604F3C"/>
    <w:rsid w:val="1B68228E"/>
    <w:rsid w:val="1B8276EF"/>
    <w:rsid w:val="1B854C33"/>
    <w:rsid w:val="1B86769F"/>
    <w:rsid w:val="1B8B54DB"/>
    <w:rsid w:val="1B9A2198"/>
    <w:rsid w:val="1BB87C8D"/>
    <w:rsid w:val="1BCD6688"/>
    <w:rsid w:val="1BD01CD5"/>
    <w:rsid w:val="1BE74617"/>
    <w:rsid w:val="1C0F1353"/>
    <w:rsid w:val="1C0F6CA1"/>
    <w:rsid w:val="1C126022"/>
    <w:rsid w:val="1C1B5128"/>
    <w:rsid w:val="1C201166"/>
    <w:rsid w:val="1C444B9D"/>
    <w:rsid w:val="1C625023"/>
    <w:rsid w:val="1C675A41"/>
    <w:rsid w:val="1C715266"/>
    <w:rsid w:val="1C8256C5"/>
    <w:rsid w:val="1C84410D"/>
    <w:rsid w:val="1C8559F6"/>
    <w:rsid w:val="1C880C11"/>
    <w:rsid w:val="1C940117"/>
    <w:rsid w:val="1CD53267"/>
    <w:rsid w:val="1CE0094F"/>
    <w:rsid w:val="1CF00444"/>
    <w:rsid w:val="1CFD2A80"/>
    <w:rsid w:val="1D003B60"/>
    <w:rsid w:val="1D1545F2"/>
    <w:rsid w:val="1D1F59F9"/>
    <w:rsid w:val="1D204952"/>
    <w:rsid w:val="1D344C11"/>
    <w:rsid w:val="1D3A21F3"/>
    <w:rsid w:val="1D412E8A"/>
    <w:rsid w:val="1D41732E"/>
    <w:rsid w:val="1D4C7E38"/>
    <w:rsid w:val="1D635FDB"/>
    <w:rsid w:val="1D703222"/>
    <w:rsid w:val="1D7470F6"/>
    <w:rsid w:val="1D7962C2"/>
    <w:rsid w:val="1DB5160B"/>
    <w:rsid w:val="1DC630A4"/>
    <w:rsid w:val="1DC7696E"/>
    <w:rsid w:val="1DCD471E"/>
    <w:rsid w:val="1DEB35E4"/>
    <w:rsid w:val="1DF42572"/>
    <w:rsid w:val="1DF528BA"/>
    <w:rsid w:val="1DFB197E"/>
    <w:rsid w:val="1E135668"/>
    <w:rsid w:val="1E560BB7"/>
    <w:rsid w:val="1E594203"/>
    <w:rsid w:val="1E636B55"/>
    <w:rsid w:val="1E6A1572"/>
    <w:rsid w:val="1E7A696B"/>
    <w:rsid w:val="1E8E59B9"/>
    <w:rsid w:val="1E982F7E"/>
    <w:rsid w:val="1EA062D6"/>
    <w:rsid w:val="1EA4523D"/>
    <w:rsid w:val="1EA47B74"/>
    <w:rsid w:val="1EB15B3B"/>
    <w:rsid w:val="1EB61344"/>
    <w:rsid w:val="1EBD4792"/>
    <w:rsid w:val="1EC24C8C"/>
    <w:rsid w:val="1EDE551B"/>
    <w:rsid w:val="1EEC0F4D"/>
    <w:rsid w:val="1EED06C1"/>
    <w:rsid w:val="1EF33ABA"/>
    <w:rsid w:val="1F047D00"/>
    <w:rsid w:val="1F1C7DEF"/>
    <w:rsid w:val="1F394D19"/>
    <w:rsid w:val="1F486752"/>
    <w:rsid w:val="1F797D37"/>
    <w:rsid w:val="1F7C1DF0"/>
    <w:rsid w:val="1F8009E4"/>
    <w:rsid w:val="1F855CC1"/>
    <w:rsid w:val="1FB048F0"/>
    <w:rsid w:val="1FB81613"/>
    <w:rsid w:val="1FC075B8"/>
    <w:rsid w:val="1FD86127"/>
    <w:rsid w:val="1FE447FC"/>
    <w:rsid w:val="1FF3380D"/>
    <w:rsid w:val="1FF937B7"/>
    <w:rsid w:val="20347D3A"/>
    <w:rsid w:val="203B6335"/>
    <w:rsid w:val="203B64EB"/>
    <w:rsid w:val="20665917"/>
    <w:rsid w:val="20692E24"/>
    <w:rsid w:val="207C67A1"/>
    <w:rsid w:val="207D72AE"/>
    <w:rsid w:val="20823B9E"/>
    <w:rsid w:val="209C5B84"/>
    <w:rsid w:val="20D3029D"/>
    <w:rsid w:val="20DB75CF"/>
    <w:rsid w:val="20F47651"/>
    <w:rsid w:val="20F841A8"/>
    <w:rsid w:val="210C7C53"/>
    <w:rsid w:val="21133619"/>
    <w:rsid w:val="211F5313"/>
    <w:rsid w:val="213151E2"/>
    <w:rsid w:val="214C0FDD"/>
    <w:rsid w:val="214E201A"/>
    <w:rsid w:val="214E541A"/>
    <w:rsid w:val="21613AFB"/>
    <w:rsid w:val="21645399"/>
    <w:rsid w:val="216B4BF9"/>
    <w:rsid w:val="2177331E"/>
    <w:rsid w:val="21AF2188"/>
    <w:rsid w:val="21B04A82"/>
    <w:rsid w:val="21D555A4"/>
    <w:rsid w:val="21EF4752"/>
    <w:rsid w:val="21FF1070"/>
    <w:rsid w:val="222207D1"/>
    <w:rsid w:val="225B2C40"/>
    <w:rsid w:val="228B08AF"/>
    <w:rsid w:val="22924D39"/>
    <w:rsid w:val="22C00CF5"/>
    <w:rsid w:val="22DC135E"/>
    <w:rsid w:val="23032948"/>
    <w:rsid w:val="230C63BD"/>
    <w:rsid w:val="230F5140"/>
    <w:rsid w:val="23113150"/>
    <w:rsid w:val="23164DB9"/>
    <w:rsid w:val="23172F44"/>
    <w:rsid w:val="231C7A73"/>
    <w:rsid w:val="2321772C"/>
    <w:rsid w:val="232F3AD2"/>
    <w:rsid w:val="233370E2"/>
    <w:rsid w:val="23405992"/>
    <w:rsid w:val="23437E94"/>
    <w:rsid w:val="23654F5A"/>
    <w:rsid w:val="23A8387B"/>
    <w:rsid w:val="23BE10C0"/>
    <w:rsid w:val="23C40EE0"/>
    <w:rsid w:val="23E13748"/>
    <w:rsid w:val="23E8420E"/>
    <w:rsid w:val="23F52C20"/>
    <w:rsid w:val="241E3E9B"/>
    <w:rsid w:val="24255BC8"/>
    <w:rsid w:val="24276CA4"/>
    <w:rsid w:val="24307F64"/>
    <w:rsid w:val="24831AD2"/>
    <w:rsid w:val="248E2DE1"/>
    <w:rsid w:val="249059E1"/>
    <w:rsid w:val="2499498C"/>
    <w:rsid w:val="24B46637"/>
    <w:rsid w:val="24F71619"/>
    <w:rsid w:val="254F04AA"/>
    <w:rsid w:val="257E33D4"/>
    <w:rsid w:val="25871828"/>
    <w:rsid w:val="258D59F7"/>
    <w:rsid w:val="259111F3"/>
    <w:rsid w:val="25A42208"/>
    <w:rsid w:val="25AD2640"/>
    <w:rsid w:val="25B674AE"/>
    <w:rsid w:val="25DF1492"/>
    <w:rsid w:val="25E60A73"/>
    <w:rsid w:val="25EE2D7C"/>
    <w:rsid w:val="25FC36F0"/>
    <w:rsid w:val="260158AC"/>
    <w:rsid w:val="260424D1"/>
    <w:rsid w:val="262F6860"/>
    <w:rsid w:val="265529F6"/>
    <w:rsid w:val="26976211"/>
    <w:rsid w:val="26E34EAD"/>
    <w:rsid w:val="26F36771"/>
    <w:rsid w:val="272E1AD7"/>
    <w:rsid w:val="272E2B2B"/>
    <w:rsid w:val="27321A96"/>
    <w:rsid w:val="273C7063"/>
    <w:rsid w:val="27567AE0"/>
    <w:rsid w:val="27620A8F"/>
    <w:rsid w:val="27B92902"/>
    <w:rsid w:val="27C82C86"/>
    <w:rsid w:val="27CA2CF9"/>
    <w:rsid w:val="27D042B1"/>
    <w:rsid w:val="27E4630B"/>
    <w:rsid w:val="27F42B67"/>
    <w:rsid w:val="280B35ED"/>
    <w:rsid w:val="280E0EF6"/>
    <w:rsid w:val="281505F1"/>
    <w:rsid w:val="2837112A"/>
    <w:rsid w:val="28383B18"/>
    <w:rsid w:val="28610044"/>
    <w:rsid w:val="28700AC7"/>
    <w:rsid w:val="28795BCE"/>
    <w:rsid w:val="287F548B"/>
    <w:rsid w:val="28883247"/>
    <w:rsid w:val="288C300F"/>
    <w:rsid w:val="288C3979"/>
    <w:rsid w:val="28BF3C6F"/>
    <w:rsid w:val="28C02D0C"/>
    <w:rsid w:val="28FC05AD"/>
    <w:rsid w:val="29095FDB"/>
    <w:rsid w:val="29264EC1"/>
    <w:rsid w:val="293E4055"/>
    <w:rsid w:val="29457E65"/>
    <w:rsid w:val="294D3731"/>
    <w:rsid w:val="29581178"/>
    <w:rsid w:val="2960701F"/>
    <w:rsid w:val="2967011C"/>
    <w:rsid w:val="296C5733"/>
    <w:rsid w:val="29BE4BA0"/>
    <w:rsid w:val="29E4357A"/>
    <w:rsid w:val="2A442DC6"/>
    <w:rsid w:val="2A701253"/>
    <w:rsid w:val="2A852B40"/>
    <w:rsid w:val="2A930540"/>
    <w:rsid w:val="2AB87AE9"/>
    <w:rsid w:val="2AB942DD"/>
    <w:rsid w:val="2ABE3D22"/>
    <w:rsid w:val="2ADC41F2"/>
    <w:rsid w:val="2AE365AF"/>
    <w:rsid w:val="2AF91248"/>
    <w:rsid w:val="2B0A11BA"/>
    <w:rsid w:val="2B133692"/>
    <w:rsid w:val="2B1F7D54"/>
    <w:rsid w:val="2B381D70"/>
    <w:rsid w:val="2B41674B"/>
    <w:rsid w:val="2B715F0A"/>
    <w:rsid w:val="2B814737"/>
    <w:rsid w:val="2B8C595A"/>
    <w:rsid w:val="2B913187"/>
    <w:rsid w:val="2B9909C1"/>
    <w:rsid w:val="2BAA6270"/>
    <w:rsid w:val="2BBD0EFB"/>
    <w:rsid w:val="2BD9534F"/>
    <w:rsid w:val="2BDB6BA0"/>
    <w:rsid w:val="2BED020B"/>
    <w:rsid w:val="2C1B6AF3"/>
    <w:rsid w:val="2C287027"/>
    <w:rsid w:val="2C343987"/>
    <w:rsid w:val="2C370DC2"/>
    <w:rsid w:val="2C4B5AD3"/>
    <w:rsid w:val="2C615316"/>
    <w:rsid w:val="2C6F6A93"/>
    <w:rsid w:val="2C70332B"/>
    <w:rsid w:val="2C850B5B"/>
    <w:rsid w:val="2C9D1721"/>
    <w:rsid w:val="2CCB53C6"/>
    <w:rsid w:val="2CE82DE6"/>
    <w:rsid w:val="2CEF1F3A"/>
    <w:rsid w:val="2CFA4E04"/>
    <w:rsid w:val="2D1138FA"/>
    <w:rsid w:val="2D2D14AC"/>
    <w:rsid w:val="2D600851"/>
    <w:rsid w:val="2D86591E"/>
    <w:rsid w:val="2D957F46"/>
    <w:rsid w:val="2DA04A95"/>
    <w:rsid w:val="2DBE3A9F"/>
    <w:rsid w:val="2DD3200B"/>
    <w:rsid w:val="2E085954"/>
    <w:rsid w:val="2E090D7F"/>
    <w:rsid w:val="2E107C6F"/>
    <w:rsid w:val="2E371675"/>
    <w:rsid w:val="2E3C52DE"/>
    <w:rsid w:val="2E4F64D9"/>
    <w:rsid w:val="2E542FDB"/>
    <w:rsid w:val="2E8D1DF4"/>
    <w:rsid w:val="2EC21951"/>
    <w:rsid w:val="2ECF7305"/>
    <w:rsid w:val="2EDA6C9B"/>
    <w:rsid w:val="2EFE7BB8"/>
    <w:rsid w:val="2F137844"/>
    <w:rsid w:val="2F2820FC"/>
    <w:rsid w:val="2F3B7ABC"/>
    <w:rsid w:val="2F3D23DC"/>
    <w:rsid w:val="2F4955B7"/>
    <w:rsid w:val="2F5471D3"/>
    <w:rsid w:val="2F601055"/>
    <w:rsid w:val="2F740E9D"/>
    <w:rsid w:val="2F745424"/>
    <w:rsid w:val="2F856BA4"/>
    <w:rsid w:val="2F8A7EF2"/>
    <w:rsid w:val="2F964DCE"/>
    <w:rsid w:val="2F966F86"/>
    <w:rsid w:val="2FAC1DE7"/>
    <w:rsid w:val="2FC437CD"/>
    <w:rsid w:val="2FD45DE0"/>
    <w:rsid w:val="2FE70FA2"/>
    <w:rsid w:val="2FF73487"/>
    <w:rsid w:val="2FF80C51"/>
    <w:rsid w:val="30283CC0"/>
    <w:rsid w:val="302B3D82"/>
    <w:rsid w:val="304E02C8"/>
    <w:rsid w:val="305631D2"/>
    <w:rsid w:val="306955CD"/>
    <w:rsid w:val="3078676B"/>
    <w:rsid w:val="30BF6E25"/>
    <w:rsid w:val="30C51E78"/>
    <w:rsid w:val="30C61BCC"/>
    <w:rsid w:val="30C776F3"/>
    <w:rsid w:val="30CB2040"/>
    <w:rsid w:val="30DF3E57"/>
    <w:rsid w:val="30F524B2"/>
    <w:rsid w:val="30FB27F5"/>
    <w:rsid w:val="31265ABA"/>
    <w:rsid w:val="313E79B5"/>
    <w:rsid w:val="31471FE2"/>
    <w:rsid w:val="3149225A"/>
    <w:rsid w:val="315471D8"/>
    <w:rsid w:val="315A7776"/>
    <w:rsid w:val="315C608D"/>
    <w:rsid w:val="31723B02"/>
    <w:rsid w:val="31B1462B"/>
    <w:rsid w:val="31B66125"/>
    <w:rsid w:val="31C11DF9"/>
    <w:rsid w:val="31D94988"/>
    <w:rsid w:val="31DF525F"/>
    <w:rsid w:val="31EC0E87"/>
    <w:rsid w:val="31FA7F8F"/>
    <w:rsid w:val="31FC59F9"/>
    <w:rsid w:val="320F75A3"/>
    <w:rsid w:val="321E3A0A"/>
    <w:rsid w:val="32303406"/>
    <w:rsid w:val="32346A86"/>
    <w:rsid w:val="323D383E"/>
    <w:rsid w:val="324C4353"/>
    <w:rsid w:val="325154C6"/>
    <w:rsid w:val="326A4F9C"/>
    <w:rsid w:val="32726D77"/>
    <w:rsid w:val="32870EE7"/>
    <w:rsid w:val="32A20056"/>
    <w:rsid w:val="32AA1551"/>
    <w:rsid w:val="32B02D54"/>
    <w:rsid w:val="32B63E95"/>
    <w:rsid w:val="32C4213C"/>
    <w:rsid w:val="32C453D4"/>
    <w:rsid w:val="32C50EEA"/>
    <w:rsid w:val="32F04CDF"/>
    <w:rsid w:val="3305533D"/>
    <w:rsid w:val="33131E56"/>
    <w:rsid w:val="33251337"/>
    <w:rsid w:val="333F34AD"/>
    <w:rsid w:val="335F62AA"/>
    <w:rsid w:val="33AF1889"/>
    <w:rsid w:val="33BA61C5"/>
    <w:rsid w:val="34050B66"/>
    <w:rsid w:val="343A03A1"/>
    <w:rsid w:val="34513BC3"/>
    <w:rsid w:val="346E05B1"/>
    <w:rsid w:val="3470311E"/>
    <w:rsid w:val="349B6ECC"/>
    <w:rsid w:val="349B71CE"/>
    <w:rsid w:val="34A0046F"/>
    <w:rsid w:val="34BA1016"/>
    <w:rsid w:val="34C714D9"/>
    <w:rsid w:val="34D81ECE"/>
    <w:rsid w:val="34E75087"/>
    <w:rsid w:val="34F90010"/>
    <w:rsid w:val="350A3B0B"/>
    <w:rsid w:val="350C3926"/>
    <w:rsid w:val="351705A2"/>
    <w:rsid w:val="35340AD3"/>
    <w:rsid w:val="354F32F4"/>
    <w:rsid w:val="35505FBC"/>
    <w:rsid w:val="355E6E68"/>
    <w:rsid w:val="355F18D8"/>
    <w:rsid w:val="356B197B"/>
    <w:rsid w:val="357C6861"/>
    <w:rsid w:val="3589251A"/>
    <w:rsid w:val="358F4C83"/>
    <w:rsid w:val="35B44D6B"/>
    <w:rsid w:val="35D54660"/>
    <w:rsid w:val="36125819"/>
    <w:rsid w:val="36342DFB"/>
    <w:rsid w:val="3637604F"/>
    <w:rsid w:val="364610BA"/>
    <w:rsid w:val="36637EBD"/>
    <w:rsid w:val="36803631"/>
    <w:rsid w:val="36843CA5"/>
    <w:rsid w:val="36893A3C"/>
    <w:rsid w:val="368C4D1E"/>
    <w:rsid w:val="369B7657"/>
    <w:rsid w:val="369C25A1"/>
    <w:rsid w:val="36AA529F"/>
    <w:rsid w:val="370805D5"/>
    <w:rsid w:val="372C59DE"/>
    <w:rsid w:val="374710B6"/>
    <w:rsid w:val="375B099A"/>
    <w:rsid w:val="375C0B95"/>
    <w:rsid w:val="37765B1B"/>
    <w:rsid w:val="377C41F6"/>
    <w:rsid w:val="37884481"/>
    <w:rsid w:val="37CD3840"/>
    <w:rsid w:val="37CF65F0"/>
    <w:rsid w:val="37D75647"/>
    <w:rsid w:val="37E13493"/>
    <w:rsid w:val="37E435EE"/>
    <w:rsid w:val="37F343F6"/>
    <w:rsid w:val="37FE39FA"/>
    <w:rsid w:val="38105B84"/>
    <w:rsid w:val="381B0A50"/>
    <w:rsid w:val="38326072"/>
    <w:rsid w:val="38832151"/>
    <w:rsid w:val="388679B2"/>
    <w:rsid w:val="38926E8A"/>
    <w:rsid w:val="38CE5AC2"/>
    <w:rsid w:val="38E314C0"/>
    <w:rsid w:val="391021AE"/>
    <w:rsid w:val="39274410"/>
    <w:rsid w:val="392937D9"/>
    <w:rsid w:val="393E3E02"/>
    <w:rsid w:val="39426AB9"/>
    <w:rsid w:val="39693A3D"/>
    <w:rsid w:val="3983602E"/>
    <w:rsid w:val="39AB5D54"/>
    <w:rsid w:val="39C46EC5"/>
    <w:rsid w:val="39D23390"/>
    <w:rsid w:val="39D4540A"/>
    <w:rsid w:val="3A0747C4"/>
    <w:rsid w:val="3A4D1E76"/>
    <w:rsid w:val="3A4D2513"/>
    <w:rsid w:val="3A5A625F"/>
    <w:rsid w:val="3A790C4B"/>
    <w:rsid w:val="3A7A745C"/>
    <w:rsid w:val="3AA86008"/>
    <w:rsid w:val="3AC02B89"/>
    <w:rsid w:val="3AEE2077"/>
    <w:rsid w:val="3AFE1F63"/>
    <w:rsid w:val="3B10031F"/>
    <w:rsid w:val="3B190B4B"/>
    <w:rsid w:val="3B241DF8"/>
    <w:rsid w:val="3B27770B"/>
    <w:rsid w:val="3B36794F"/>
    <w:rsid w:val="3B702E61"/>
    <w:rsid w:val="3B7F0AC1"/>
    <w:rsid w:val="3B7F473A"/>
    <w:rsid w:val="3B806E1C"/>
    <w:rsid w:val="3B847DCB"/>
    <w:rsid w:val="3B857008"/>
    <w:rsid w:val="3B867253"/>
    <w:rsid w:val="3B9A612F"/>
    <w:rsid w:val="3BB376B2"/>
    <w:rsid w:val="3BB936A0"/>
    <w:rsid w:val="3BC768BF"/>
    <w:rsid w:val="3BD448DB"/>
    <w:rsid w:val="3BE455FD"/>
    <w:rsid w:val="3BF910A8"/>
    <w:rsid w:val="3C05093C"/>
    <w:rsid w:val="3C0B7252"/>
    <w:rsid w:val="3C0F6045"/>
    <w:rsid w:val="3C1A6E54"/>
    <w:rsid w:val="3C20213A"/>
    <w:rsid w:val="3C2F4ACA"/>
    <w:rsid w:val="3C333E8E"/>
    <w:rsid w:val="3C3D6ABB"/>
    <w:rsid w:val="3C79686F"/>
    <w:rsid w:val="3C8F5568"/>
    <w:rsid w:val="3C90311A"/>
    <w:rsid w:val="3C9963E7"/>
    <w:rsid w:val="3CB914B2"/>
    <w:rsid w:val="3CC13871"/>
    <w:rsid w:val="3CD96936"/>
    <w:rsid w:val="3CE4064F"/>
    <w:rsid w:val="3CEA1900"/>
    <w:rsid w:val="3CF37326"/>
    <w:rsid w:val="3D13038D"/>
    <w:rsid w:val="3D146E96"/>
    <w:rsid w:val="3D2640B3"/>
    <w:rsid w:val="3D337994"/>
    <w:rsid w:val="3D5F637E"/>
    <w:rsid w:val="3D600CB3"/>
    <w:rsid w:val="3D8A5D30"/>
    <w:rsid w:val="3D8C276F"/>
    <w:rsid w:val="3DA9112C"/>
    <w:rsid w:val="3DB8407C"/>
    <w:rsid w:val="3DDE2F12"/>
    <w:rsid w:val="3DE713D4"/>
    <w:rsid w:val="3DEA3F0F"/>
    <w:rsid w:val="3DFA79FE"/>
    <w:rsid w:val="3DFB03D8"/>
    <w:rsid w:val="3DFC6C2D"/>
    <w:rsid w:val="3E021D6A"/>
    <w:rsid w:val="3E26205A"/>
    <w:rsid w:val="3E3514F4"/>
    <w:rsid w:val="3E580CE6"/>
    <w:rsid w:val="3E607F66"/>
    <w:rsid w:val="3E7C38CA"/>
    <w:rsid w:val="3EA209F9"/>
    <w:rsid w:val="3ECD34FD"/>
    <w:rsid w:val="3ECF4E59"/>
    <w:rsid w:val="3EE23B00"/>
    <w:rsid w:val="3EE6168C"/>
    <w:rsid w:val="3EF15791"/>
    <w:rsid w:val="3EFB6EE5"/>
    <w:rsid w:val="3F1539A0"/>
    <w:rsid w:val="3F6A406B"/>
    <w:rsid w:val="3F877201"/>
    <w:rsid w:val="3F9E10B0"/>
    <w:rsid w:val="40044762"/>
    <w:rsid w:val="400B384D"/>
    <w:rsid w:val="404D5F3C"/>
    <w:rsid w:val="4064171F"/>
    <w:rsid w:val="40BD56E0"/>
    <w:rsid w:val="40C7284E"/>
    <w:rsid w:val="40E93594"/>
    <w:rsid w:val="40EA3A10"/>
    <w:rsid w:val="40EC2BD6"/>
    <w:rsid w:val="40FB78EC"/>
    <w:rsid w:val="41123E0D"/>
    <w:rsid w:val="411E3E43"/>
    <w:rsid w:val="41395AA3"/>
    <w:rsid w:val="413D6362"/>
    <w:rsid w:val="41465083"/>
    <w:rsid w:val="4163572B"/>
    <w:rsid w:val="417751AD"/>
    <w:rsid w:val="41801E32"/>
    <w:rsid w:val="418470C8"/>
    <w:rsid w:val="418F295E"/>
    <w:rsid w:val="41B7186C"/>
    <w:rsid w:val="41BA7AC2"/>
    <w:rsid w:val="41BC0943"/>
    <w:rsid w:val="41E1437B"/>
    <w:rsid w:val="41E4280D"/>
    <w:rsid w:val="41FC2E14"/>
    <w:rsid w:val="4202250A"/>
    <w:rsid w:val="42122F1A"/>
    <w:rsid w:val="423C30A7"/>
    <w:rsid w:val="4248180C"/>
    <w:rsid w:val="42500A93"/>
    <w:rsid w:val="4269060A"/>
    <w:rsid w:val="427C033D"/>
    <w:rsid w:val="428C0CF8"/>
    <w:rsid w:val="428D257A"/>
    <w:rsid w:val="428F617F"/>
    <w:rsid w:val="42AE1EB1"/>
    <w:rsid w:val="42BA19DD"/>
    <w:rsid w:val="42C146D6"/>
    <w:rsid w:val="42C56F23"/>
    <w:rsid w:val="42DC0DDB"/>
    <w:rsid w:val="42EF4624"/>
    <w:rsid w:val="43003913"/>
    <w:rsid w:val="4318395D"/>
    <w:rsid w:val="43217136"/>
    <w:rsid w:val="432B1D8D"/>
    <w:rsid w:val="43335C08"/>
    <w:rsid w:val="43580CE8"/>
    <w:rsid w:val="43781824"/>
    <w:rsid w:val="43BA2D18"/>
    <w:rsid w:val="43C7383A"/>
    <w:rsid w:val="43D736D0"/>
    <w:rsid w:val="43E706ED"/>
    <w:rsid w:val="43E72782"/>
    <w:rsid w:val="43E806EF"/>
    <w:rsid w:val="43EA2ABB"/>
    <w:rsid w:val="43F37FEF"/>
    <w:rsid w:val="44130C4C"/>
    <w:rsid w:val="4414193C"/>
    <w:rsid w:val="441427F7"/>
    <w:rsid w:val="441C4EF4"/>
    <w:rsid w:val="442B201A"/>
    <w:rsid w:val="443F1EFE"/>
    <w:rsid w:val="44422E3C"/>
    <w:rsid w:val="444C2BC0"/>
    <w:rsid w:val="44623562"/>
    <w:rsid w:val="44692B43"/>
    <w:rsid w:val="447202D0"/>
    <w:rsid w:val="44790400"/>
    <w:rsid w:val="447D31D0"/>
    <w:rsid w:val="4498412E"/>
    <w:rsid w:val="449F1C1A"/>
    <w:rsid w:val="44A326CE"/>
    <w:rsid w:val="44AB77A4"/>
    <w:rsid w:val="44CE5240"/>
    <w:rsid w:val="44E1016B"/>
    <w:rsid w:val="44E2502E"/>
    <w:rsid w:val="44F9077F"/>
    <w:rsid w:val="44FD1B87"/>
    <w:rsid w:val="4528442B"/>
    <w:rsid w:val="452F4035"/>
    <w:rsid w:val="45381D30"/>
    <w:rsid w:val="454809AA"/>
    <w:rsid w:val="45521FA0"/>
    <w:rsid w:val="458F594E"/>
    <w:rsid w:val="45921C25"/>
    <w:rsid w:val="459C2AA4"/>
    <w:rsid w:val="459F3964"/>
    <w:rsid w:val="45A755F8"/>
    <w:rsid w:val="45C07CB9"/>
    <w:rsid w:val="45C96E92"/>
    <w:rsid w:val="45D149BA"/>
    <w:rsid w:val="45DA335A"/>
    <w:rsid w:val="45E22BAD"/>
    <w:rsid w:val="45E5016B"/>
    <w:rsid w:val="45E81D54"/>
    <w:rsid w:val="45F6758C"/>
    <w:rsid w:val="460F1C96"/>
    <w:rsid w:val="461F68EC"/>
    <w:rsid w:val="463E096B"/>
    <w:rsid w:val="464E3D9E"/>
    <w:rsid w:val="46665A96"/>
    <w:rsid w:val="467F21AA"/>
    <w:rsid w:val="46933EA7"/>
    <w:rsid w:val="46A377BC"/>
    <w:rsid w:val="46BD2CD2"/>
    <w:rsid w:val="46C21CA7"/>
    <w:rsid w:val="46C40504"/>
    <w:rsid w:val="46DD5122"/>
    <w:rsid w:val="47073A72"/>
    <w:rsid w:val="47086605"/>
    <w:rsid w:val="470B44FF"/>
    <w:rsid w:val="47172FCE"/>
    <w:rsid w:val="475315B5"/>
    <w:rsid w:val="47594F95"/>
    <w:rsid w:val="47605BC6"/>
    <w:rsid w:val="4775307B"/>
    <w:rsid w:val="477E09F4"/>
    <w:rsid w:val="47897657"/>
    <w:rsid w:val="478B60FD"/>
    <w:rsid w:val="479E7FE4"/>
    <w:rsid w:val="47C40234"/>
    <w:rsid w:val="47D11CFA"/>
    <w:rsid w:val="47D26C51"/>
    <w:rsid w:val="47D56477"/>
    <w:rsid w:val="47DC7F63"/>
    <w:rsid w:val="47E04ECA"/>
    <w:rsid w:val="47E14962"/>
    <w:rsid w:val="47F832D5"/>
    <w:rsid w:val="47FD193E"/>
    <w:rsid w:val="48075845"/>
    <w:rsid w:val="481D4BC7"/>
    <w:rsid w:val="482F2437"/>
    <w:rsid w:val="485A5411"/>
    <w:rsid w:val="48713109"/>
    <w:rsid w:val="48842DEA"/>
    <w:rsid w:val="48A032C0"/>
    <w:rsid w:val="48E70771"/>
    <w:rsid w:val="49061806"/>
    <w:rsid w:val="490A0832"/>
    <w:rsid w:val="491535A2"/>
    <w:rsid w:val="4916491B"/>
    <w:rsid w:val="491868E5"/>
    <w:rsid w:val="492D450B"/>
    <w:rsid w:val="49520FBA"/>
    <w:rsid w:val="498B66EB"/>
    <w:rsid w:val="4999531C"/>
    <w:rsid w:val="49AA1C33"/>
    <w:rsid w:val="49BC684D"/>
    <w:rsid w:val="49C57D0C"/>
    <w:rsid w:val="49E04914"/>
    <w:rsid w:val="49E656E9"/>
    <w:rsid w:val="49F8205B"/>
    <w:rsid w:val="49FC79D2"/>
    <w:rsid w:val="4A196056"/>
    <w:rsid w:val="4A524115"/>
    <w:rsid w:val="4A52560D"/>
    <w:rsid w:val="4A7C1A49"/>
    <w:rsid w:val="4A842484"/>
    <w:rsid w:val="4A934E3E"/>
    <w:rsid w:val="4A981A8C"/>
    <w:rsid w:val="4AE81998"/>
    <w:rsid w:val="4AF65794"/>
    <w:rsid w:val="4B0844CE"/>
    <w:rsid w:val="4B10647C"/>
    <w:rsid w:val="4B2573E0"/>
    <w:rsid w:val="4B2C3B0D"/>
    <w:rsid w:val="4B3C2D5F"/>
    <w:rsid w:val="4B661B8A"/>
    <w:rsid w:val="4B661F08"/>
    <w:rsid w:val="4B692BFD"/>
    <w:rsid w:val="4B753505"/>
    <w:rsid w:val="4B784DBD"/>
    <w:rsid w:val="4B7E090A"/>
    <w:rsid w:val="4B892032"/>
    <w:rsid w:val="4B8F50B8"/>
    <w:rsid w:val="4B92700D"/>
    <w:rsid w:val="4B93182D"/>
    <w:rsid w:val="4B9F36FF"/>
    <w:rsid w:val="4BA8078D"/>
    <w:rsid w:val="4BAF2883"/>
    <w:rsid w:val="4BCB40E3"/>
    <w:rsid w:val="4BDC2C88"/>
    <w:rsid w:val="4BE60F1D"/>
    <w:rsid w:val="4BF93AFD"/>
    <w:rsid w:val="4C3258BB"/>
    <w:rsid w:val="4C545793"/>
    <w:rsid w:val="4C7976A6"/>
    <w:rsid w:val="4C7C718B"/>
    <w:rsid w:val="4CBD1C7E"/>
    <w:rsid w:val="4CC5050B"/>
    <w:rsid w:val="4CC53CA2"/>
    <w:rsid w:val="4CCD186E"/>
    <w:rsid w:val="4CD74496"/>
    <w:rsid w:val="4D0A29E9"/>
    <w:rsid w:val="4D0F7FFF"/>
    <w:rsid w:val="4D2E027D"/>
    <w:rsid w:val="4D693BB4"/>
    <w:rsid w:val="4D9329DF"/>
    <w:rsid w:val="4D95296E"/>
    <w:rsid w:val="4DC60F04"/>
    <w:rsid w:val="4DEA50BA"/>
    <w:rsid w:val="4DED0341"/>
    <w:rsid w:val="4E056542"/>
    <w:rsid w:val="4E131ACC"/>
    <w:rsid w:val="4E2B1EB6"/>
    <w:rsid w:val="4E41068C"/>
    <w:rsid w:val="4E4D2943"/>
    <w:rsid w:val="4E6653E0"/>
    <w:rsid w:val="4E6C5DF8"/>
    <w:rsid w:val="4E7925E9"/>
    <w:rsid w:val="4E7B5A93"/>
    <w:rsid w:val="4EB237A8"/>
    <w:rsid w:val="4EC51703"/>
    <w:rsid w:val="4EFD5288"/>
    <w:rsid w:val="4F020368"/>
    <w:rsid w:val="4F0A0A7E"/>
    <w:rsid w:val="4F12306A"/>
    <w:rsid w:val="4F2B1B4F"/>
    <w:rsid w:val="4F2C1AA8"/>
    <w:rsid w:val="4F463393"/>
    <w:rsid w:val="4F4977CB"/>
    <w:rsid w:val="4F587F31"/>
    <w:rsid w:val="4F645E04"/>
    <w:rsid w:val="4FE02171"/>
    <w:rsid w:val="4FE14544"/>
    <w:rsid w:val="50057AD7"/>
    <w:rsid w:val="500F7AB5"/>
    <w:rsid w:val="50126929"/>
    <w:rsid w:val="503D7E93"/>
    <w:rsid w:val="504F4879"/>
    <w:rsid w:val="505E29DF"/>
    <w:rsid w:val="50646C06"/>
    <w:rsid w:val="5076286F"/>
    <w:rsid w:val="507E34D2"/>
    <w:rsid w:val="50845A68"/>
    <w:rsid w:val="50AA1EAF"/>
    <w:rsid w:val="50B12FCF"/>
    <w:rsid w:val="50B96C00"/>
    <w:rsid w:val="50C559A6"/>
    <w:rsid w:val="50D561FA"/>
    <w:rsid w:val="50F10148"/>
    <w:rsid w:val="50F97720"/>
    <w:rsid w:val="510C385F"/>
    <w:rsid w:val="512C40C2"/>
    <w:rsid w:val="513719C4"/>
    <w:rsid w:val="51431A8C"/>
    <w:rsid w:val="514E2DA1"/>
    <w:rsid w:val="517C1235"/>
    <w:rsid w:val="518E5997"/>
    <w:rsid w:val="51937451"/>
    <w:rsid w:val="519A433C"/>
    <w:rsid w:val="51B12FD9"/>
    <w:rsid w:val="51B47611"/>
    <w:rsid w:val="51BC6645"/>
    <w:rsid w:val="51C30881"/>
    <w:rsid w:val="51D97A29"/>
    <w:rsid w:val="51DA2172"/>
    <w:rsid w:val="51E1506C"/>
    <w:rsid w:val="51E9259B"/>
    <w:rsid w:val="51EA7C34"/>
    <w:rsid w:val="51F7178E"/>
    <w:rsid w:val="52094823"/>
    <w:rsid w:val="522D5360"/>
    <w:rsid w:val="52350BA2"/>
    <w:rsid w:val="52635075"/>
    <w:rsid w:val="528D3B22"/>
    <w:rsid w:val="529F40C8"/>
    <w:rsid w:val="52B14AFF"/>
    <w:rsid w:val="52B50337"/>
    <w:rsid w:val="52BA5488"/>
    <w:rsid w:val="52C553E8"/>
    <w:rsid w:val="52CC6FA3"/>
    <w:rsid w:val="52D47D21"/>
    <w:rsid w:val="52E74FEC"/>
    <w:rsid w:val="52EC48B0"/>
    <w:rsid w:val="52EF6909"/>
    <w:rsid w:val="52FD7B1A"/>
    <w:rsid w:val="531351CF"/>
    <w:rsid w:val="53191BD8"/>
    <w:rsid w:val="531D3476"/>
    <w:rsid w:val="5334431C"/>
    <w:rsid w:val="53377433"/>
    <w:rsid w:val="534F73A8"/>
    <w:rsid w:val="5357138C"/>
    <w:rsid w:val="537739E2"/>
    <w:rsid w:val="538F4E24"/>
    <w:rsid w:val="53A44BEF"/>
    <w:rsid w:val="53D1282D"/>
    <w:rsid w:val="53DF766E"/>
    <w:rsid w:val="53FB3291"/>
    <w:rsid w:val="54012CB9"/>
    <w:rsid w:val="540B3D5F"/>
    <w:rsid w:val="54102FDB"/>
    <w:rsid w:val="54160619"/>
    <w:rsid w:val="542B47E5"/>
    <w:rsid w:val="543D17CB"/>
    <w:rsid w:val="54456A6F"/>
    <w:rsid w:val="545853DC"/>
    <w:rsid w:val="548C0FB1"/>
    <w:rsid w:val="549332C4"/>
    <w:rsid w:val="5495703C"/>
    <w:rsid w:val="54972DB4"/>
    <w:rsid w:val="54A506C8"/>
    <w:rsid w:val="54D437D1"/>
    <w:rsid w:val="54D46395"/>
    <w:rsid w:val="54FC0298"/>
    <w:rsid w:val="551D4523"/>
    <w:rsid w:val="551E7032"/>
    <w:rsid w:val="553E76D4"/>
    <w:rsid w:val="55553375"/>
    <w:rsid w:val="556E3CCA"/>
    <w:rsid w:val="55740D24"/>
    <w:rsid w:val="55833339"/>
    <w:rsid w:val="5583514A"/>
    <w:rsid w:val="55855303"/>
    <w:rsid w:val="559265BE"/>
    <w:rsid w:val="5595230F"/>
    <w:rsid w:val="55A35789"/>
    <w:rsid w:val="55CC37F2"/>
    <w:rsid w:val="55CE40CE"/>
    <w:rsid w:val="55F84CE8"/>
    <w:rsid w:val="5600653D"/>
    <w:rsid w:val="560E487F"/>
    <w:rsid w:val="562A5424"/>
    <w:rsid w:val="56331C6F"/>
    <w:rsid w:val="566F703B"/>
    <w:rsid w:val="567134D2"/>
    <w:rsid w:val="56720E36"/>
    <w:rsid w:val="56784A42"/>
    <w:rsid w:val="567F61F6"/>
    <w:rsid w:val="56866790"/>
    <w:rsid w:val="56A1160C"/>
    <w:rsid w:val="56A241DD"/>
    <w:rsid w:val="56C15B14"/>
    <w:rsid w:val="56CB3E6B"/>
    <w:rsid w:val="56D120CD"/>
    <w:rsid w:val="56F00EA2"/>
    <w:rsid w:val="5703191D"/>
    <w:rsid w:val="5712192F"/>
    <w:rsid w:val="5712706A"/>
    <w:rsid w:val="57243025"/>
    <w:rsid w:val="57297A44"/>
    <w:rsid w:val="57326FEF"/>
    <w:rsid w:val="573550F5"/>
    <w:rsid w:val="57374904"/>
    <w:rsid w:val="573E7711"/>
    <w:rsid w:val="575076E5"/>
    <w:rsid w:val="575107FE"/>
    <w:rsid w:val="57524261"/>
    <w:rsid w:val="57554A63"/>
    <w:rsid w:val="577377C7"/>
    <w:rsid w:val="578507C0"/>
    <w:rsid w:val="57905E13"/>
    <w:rsid w:val="57AD28EF"/>
    <w:rsid w:val="57E83927"/>
    <w:rsid w:val="57EC4EC1"/>
    <w:rsid w:val="57FC5D21"/>
    <w:rsid w:val="57FF2F6E"/>
    <w:rsid w:val="58102901"/>
    <w:rsid w:val="583F058A"/>
    <w:rsid w:val="58433674"/>
    <w:rsid w:val="58442F0B"/>
    <w:rsid w:val="584967E9"/>
    <w:rsid w:val="587F6FC8"/>
    <w:rsid w:val="588C447E"/>
    <w:rsid w:val="58966990"/>
    <w:rsid w:val="589A790F"/>
    <w:rsid w:val="58B51F19"/>
    <w:rsid w:val="58C223CA"/>
    <w:rsid w:val="58E62E0E"/>
    <w:rsid w:val="58FD089E"/>
    <w:rsid w:val="5900136F"/>
    <w:rsid w:val="594436A7"/>
    <w:rsid w:val="594D25DB"/>
    <w:rsid w:val="594E40CF"/>
    <w:rsid w:val="59792693"/>
    <w:rsid w:val="5984568E"/>
    <w:rsid w:val="599E69E5"/>
    <w:rsid w:val="59AF6DF2"/>
    <w:rsid w:val="59C947F3"/>
    <w:rsid w:val="59D5227A"/>
    <w:rsid w:val="59E9425F"/>
    <w:rsid w:val="59EE0AA2"/>
    <w:rsid w:val="5A255588"/>
    <w:rsid w:val="5A2F1CE1"/>
    <w:rsid w:val="5A4168EC"/>
    <w:rsid w:val="5A4F5EDF"/>
    <w:rsid w:val="5A696FA1"/>
    <w:rsid w:val="5A761A05"/>
    <w:rsid w:val="5A76335E"/>
    <w:rsid w:val="5AB126F6"/>
    <w:rsid w:val="5AB51FC5"/>
    <w:rsid w:val="5AC57E95"/>
    <w:rsid w:val="5AE82AB0"/>
    <w:rsid w:val="5AE85AFD"/>
    <w:rsid w:val="5B0647F0"/>
    <w:rsid w:val="5B0F7567"/>
    <w:rsid w:val="5B272BC2"/>
    <w:rsid w:val="5B3927D4"/>
    <w:rsid w:val="5B3D4733"/>
    <w:rsid w:val="5B417C13"/>
    <w:rsid w:val="5B6955A5"/>
    <w:rsid w:val="5B7A7787"/>
    <w:rsid w:val="5B831CF6"/>
    <w:rsid w:val="5B840591"/>
    <w:rsid w:val="5B910ABF"/>
    <w:rsid w:val="5B963047"/>
    <w:rsid w:val="5B982B2D"/>
    <w:rsid w:val="5BBA46B0"/>
    <w:rsid w:val="5BD732E5"/>
    <w:rsid w:val="5BF612EA"/>
    <w:rsid w:val="5BFF4980"/>
    <w:rsid w:val="5C2C6213"/>
    <w:rsid w:val="5C386DE6"/>
    <w:rsid w:val="5C534E4A"/>
    <w:rsid w:val="5C550687"/>
    <w:rsid w:val="5C567FB1"/>
    <w:rsid w:val="5C787D93"/>
    <w:rsid w:val="5C8956D8"/>
    <w:rsid w:val="5C931C99"/>
    <w:rsid w:val="5C9D5E71"/>
    <w:rsid w:val="5C9F4678"/>
    <w:rsid w:val="5CA32CAC"/>
    <w:rsid w:val="5CC12163"/>
    <w:rsid w:val="5CC6692D"/>
    <w:rsid w:val="5CD14553"/>
    <w:rsid w:val="5CE054F0"/>
    <w:rsid w:val="5CE86CA9"/>
    <w:rsid w:val="5D0134C1"/>
    <w:rsid w:val="5D080CF3"/>
    <w:rsid w:val="5D187AE7"/>
    <w:rsid w:val="5D1A6B11"/>
    <w:rsid w:val="5D252794"/>
    <w:rsid w:val="5D267F6F"/>
    <w:rsid w:val="5D2F3A4B"/>
    <w:rsid w:val="5D631D68"/>
    <w:rsid w:val="5D785605"/>
    <w:rsid w:val="5D7A5AE4"/>
    <w:rsid w:val="5D9630DD"/>
    <w:rsid w:val="5DB06C95"/>
    <w:rsid w:val="5DBD1BFF"/>
    <w:rsid w:val="5DC12874"/>
    <w:rsid w:val="5DCB3ACF"/>
    <w:rsid w:val="5DCC7579"/>
    <w:rsid w:val="5DCD3CEB"/>
    <w:rsid w:val="5DD4066F"/>
    <w:rsid w:val="5DE73EE6"/>
    <w:rsid w:val="5DF6548F"/>
    <w:rsid w:val="5E0302A0"/>
    <w:rsid w:val="5E3033B1"/>
    <w:rsid w:val="5E530AA5"/>
    <w:rsid w:val="5E5D4F0E"/>
    <w:rsid w:val="5E6006BB"/>
    <w:rsid w:val="5E6261E1"/>
    <w:rsid w:val="5E6324D6"/>
    <w:rsid w:val="5E7D150A"/>
    <w:rsid w:val="5E824AD5"/>
    <w:rsid w:val="5EA412B8"/>
    <w:rsid w:val="5EAB5E7A"/>
    <w:rsid w:val="5F0A5107"/>
    <w:rsid w:val="5F3B02CD"/>
    <w:rsid w:val="5F840C68"/>
    <w:rsid w:val="5FB61D87"/>
    <w:rsid w:val="5FD037A9"/>
    <w:rsid w:val="5FEB0458"/>
    <w:rsid w:val="5FEC48FC"/>
    <w:rsid w:val="5FEF4354"/>
    <w:rsid w:val="5FF04F1B"/>
    <w:rsid w:val="5FFE36C4"/>
    <w:rsid w:val="6041664C"/>
    <w:rsid w:val="6042008A"/>
    <w:rsid w:val="60627DEA"/>
    <w:rsid w:val="60793CB6"/>
    <w:rsid w:val="60843C74"/>
    <w:rsid w:val="60A70313"/>
    <w:rsid w:val="60CC028A"/>
    <w:rsid w:val="61025A59"/>
    <w:rsid w:val="6105554A"/>
    <w:rsid w:val="61077514"/>
    <w:rsid w:val="6118527D"/>
    <w:rsid w:val="612B4FB0"/>
    <w:rsid w:val="6135762D"/>
    <w:rsid w:val="61555058"/>
    <w:rsid w:val="61555579"/>
    <w:rsid w:val="6198016C"/>
    <w:rsid w:val="619A6139"/>
    <w:rsid w:val="61A52B04"/>
    <w:rsid w:val="61AD486F"/>
    <w:rsid w:val="61B77AEA"/>
    <w:rsid w:val="61BA4EB8"/>
    <w:rsid w:val="61BF3015"/>
    <w:rsid w:val="61CC6BF7"/>
    <w:rsid w:val="61D52029"/>
    <w:rsid w:val="61E7343F"/>
    <w:rsid w:val="61E735F4"/>
    <w:rsid w:val="6223212B"/>
    <w:rsid w:val="622639C9"/>
    <w:rsid w:val="62322351"/>
    <w:rsid w:val="62374AF6"/>
    <w:rsid w:val="623F08B6"/>
    <w:rsid w:val="6240013D"/>
    <w:rsid w:val="62436329"/>
    <w:rsid w:val="62465E1A"/>
    <w:rsid w:val="624A115C"/>
    <w:rsid w:val="62500A46"/>
    <w:rsid w:val="6250369C"/>
    <w:rsid w:val="628F2A9D"/>
    <w:rsid w:val="629628FD"/>
    <w:rsid w:val="62A74555"/>
    <w:rsid w:val="62CA67E9"/>
    <w:rsid w:val="62D11709"/>
    <w:rsid w:val="62D1763C"/>
    <w:rsid w:val="62DD677E"/>
    <w:rsid w:val="62E33D20"/>
    <w:rsid w:val="62E82422"/>
    <w:rsid w:val="62EA577F"/>
    <w:rsid w:val="63002CC2"/>
    <w:rsid w:val="63273E9D"/>
    <w:rsid w:val="633F7B34"/>
    <w:rsid w:val="63464BFC"/>
    <w:rsid w:val="63711163"/>
    <w:rsid w:val="637424F4"/>
    <w:rsid w:val="637E13A2"/>
    <w:rsid w:val="638E1826"/>
    <w:rsid w:val="639D7B4D"/>
    <w:rsid w:val="63B86140"/>
    <w:rsid w:val="63B86B82"/>
    <w:rsid w:val="63D8564E"/>
    <w:rsid w:val="63E51866"/>
    <w:rsid w:val="63F62FDB"/>
    <w:rsid w:val="641451FA"/>
    <w:rsid w:val="64255857"/>
    <w:rsid w:val="642C0145"/>
    <w:rsid w:val="64355C74"/>
    <w:rsid w:val="643B38A3"/>
    <w:rsid w:val="64560EF9"/>
    <w:rsid w:val="64630F05"/>
    <w:rsid w:val="6465077A"/>
    <w:rsid w:val="646B1834"/>
    <w:rsid w:val="64712CEA"/>
    <w:rsid w:val="64841F64"/>
    <w:rsid w:val="64DE2339"/>
    <w:rsid w:val="64FB738F"/>
    <w:rsid w:val="65006463"/>
    <w:rsid w:val="650A6120"/>
    <w:rsid w:val="6518584B"/>
    <w:rsid w:val="651B7747"/>
    <w:rsid w:val="651E4D27"/>
    <w:rsid w:val="6522491C"/>
    <w:rsid w:val="652266CA"/>
    <w:rsid w:val="653B0C29"/>
    <w:rsid w:val="65527BDD"/>
    <w:rsid w:val="65540C5C"/>
    <w:rsid w:val="655B12C4"/>
    <w:rsid w:val="656C4A50"/>
    <w:rsid w:val="657131AE"/>
    <w:rsid w:val="657939B1"/>
    <w:rsid w:val="658F49B4"/>
    <w:rsid w:val="65B32646"/>
    <w:rsid w:val="65B7038B"/>
    <w:rsid w:val="65BB5345"/>
    <w:rsid w:val="65C71D95"/>
    <w:rsid w:val="65D35C16"/>
    <w:rsid w:val="65DA0D53"/>
    <w:rsid w:val="65EC4433"/>
    <w:rsid w:val="65F30333"/>
    <w:rsid w:val="65F7152D"/>
    <w:rsid w:val="65FF3322"/>
    <w:rsid w:val="66004A06"/>
    <w:rsid w:val="662A7440"/>
    <w:rsid w:val="665C14BD"/>
    <w:rsid w:val="666936C2"/>
    <w:rsid w:val="668A4527"/>
    <w:rsid w:val="66A3383B"/>
    <w:rsid w:val="66A80E39"/>
    <w:rsid w:val="66CE5E35"/>
    <w:rsid w:val="66D954AE"/>
    <w:rsid w:val="66E27B57"/>
    <w:rsid w:val="66F7131F"/>
    <w:rsid w:val="6731393A"/>
    <w:rsid w:val="67567154"/>
    <w:rsid w:val="675B2BE0"/>
    <w:rsid w:val="676173B2"/>
    <w:rsid w:val="67681BF7"/>
    <w:rsid w:val="676F196F"/>
    <w:rsid w:val="678834BD"/>
    <w:rsid w:val="67987E26"/>
    <w:rsid w:val="67A45B43"/>
    <w:rsid w:val="67D434F5"/>
    <w:rsid w:val="67DD4823"/>
    <w:rsid w:val="67FC76A6"/>
    <w:rsid w:val="68145B66"/>
    <w:rsid w:val="68355C7A"/>
    <w:rsid w:val="6853124F"/>
    <w:rsid w:val="689B57EB"/>
    <w:rsid w:val="689E0B09"/>
    <w:rsid w:val="68BE5E61"/>
    <w:rsid w:val="68E502D3"/>
    <w:rsid w:val="68F24605"/>
    <w:rsid w:val="68F760C0"/>
    <w:rsid w:val="690D2406"/>
    <w:rsid w:val="6937562E"/>
    <w:rsid w:val="69393047"/>
    <w:rsid w:val="69442C7A"/>
    <w:rsid w:val="69783758"/>
    <w:rsid w:val="69796AD5"/>
    <w:rsid w:val="69951B60"/>
    <w:rsid w:val="69A775EC"/>
    <w:rsid w:val="69DD77FF"/>
    <w:rsid w:val="6A013895"/>
    <w:rsid w:val="6A345547"/>
    <w:rsid w:val="6A4663F4"/>
    <w:rsid w:val="6A6E3FE1"/>
    <w:rsid w:val="6A7A6958"/>
    <w:rsid w:val="6A890F99"/>
    <w:rsid w:val="6A93582E"/>
    <w:rsid w:val="6A9A3873"/>
    <w:rsid w:val="6A9B5751"/>
    <w:rsid w:val="6AA70CEE"/>
    <w:rsid w:val="6AA732A6"/>
    <w:rsid w:val="6AB26742"/>
    <w:rsid w:val="6ACB3360"/>
    <w:rsid w:val="6AEE70CD"/>
    <w:rsid w:val="6B0A3E88"/>
    <w:rsid w:val="6B1D1F48"/>
    <w:rsid w:val="6B2367ED"/>
    <w:rsid w:val="6B583B8B"/>
    <w:rsid w:val="6B6B1005"/>
    <w:rsid w:val="6B6F2D46"/>
    <w:rsid w:val="6B766AF2"/>
    <w:rsid w:val="6B777044"/>
    <w:rsid w:val="6BB32981"/>
    <w:rsid w:val="6BCC7E83"/>
    <w:rsid w:val="6C4F1D2E"/>
    <w:rsid w:val="6C53360D"/>
    <w:rsid w:val="6C5E4225"/>
    <w:rsid w:val="6C5F3CBB"/>
    <w:rsid w:val="6C755817"/>
    <w:rsid w:val="6C767D76"/>
    <w:rsid w:val="6C77456B"/>
    <w:rsid w:val="6CA51E3D"/>
    <w:rsid w:val="6CB93DB8"/>
    <w:rsid w:val="6CC13BE1"/>
    <w:rsid w:val="6CC77FD4"/>
    <w:rsid w:val="6CD533DA"/>
    <w:rsid w:val="6CFF74E3"/>
    <w:rsid w:val="6D1F7993"/>
    <w:rsid w:val="6D284A9A"/>
    <w:rsid w:val="6D3F3BE4"/>
    <w:rsid w:val="6D410C09"/>
    <w:rsid w:val="6D5E04BB"/>
    <w:rsid w:val="6D612359"/>
    <w:rsid w:val="6D6A50B2"/>
    <w:rsid w:val="6D761C9C"/>
    <w:rsid w:val="6D7856D1"/>
    <w:rsid w:val="6D977811"/>
    <w:rsid w:val="6DAE5E0C"/>
    <w:rsid w:val="6DB13A3A"/>
    <w:rsid w:val="6DD44130"/>
    <w:rsid w:val="6DE75249"/>
    <w:rsid w:val="6DE94419"/>
    <w:rsid w:val="6DF826BE"/>
    <w:rsid w:val="6DF85021"/>
    <w:rsid w:val="6E192936"/>
    <w:rsid w:val="6E1A0886"/>
    <w:rsid w:val="6E20756C"/>
    <w:rsid w:val="6E2D0FE4"/>
    <w:rsid w:val="6E2F0DAE"/>
    <w:rsid w:val="6E496675"/>
    <w:rsid w:val="6E8252F9"/>
    <w:rsid w:val="6EA445F4"/>
    <w:rsid w:val="6EA67860"/>
    <w:rsid w:val="6EB26D11"/>
    <w:rsid w:val="6ECB75D8"/>
    <w:rsid w:val="6ECD3B4B"/>
    <w:rsid w:val="6ED638ED"/>
    <w:rsid w:val="6F095F20"/>
    <w:rsid w:val="6F33219C"/>
    <w:rsid w:val="6F3B534E"/>
    <w:rsid w:val="6F475996"/>
    <w:rsid w:val="6F4B0F13"/>
    <w:rsid w:val="6F4C1E26"/>
    <w:rsid w:val="6F534C24"/>
    <w:rsid w:val="6F643973"/>
    <w:rsid w:val="6F99670D"/>
    <w:rsid w:val="6FBD520A"/>
    <w:rsid w:val="6FE26134"/>
    <w:rsid w:val="6FE4739E"/>
    <w:rsid w:val="70013BB7"/>
    <w:rsid w:val="702D234A"/>
    <w:rsid w:val="7031449B"/>
    <w:rsid w:val="70745379"/>
    <w:rsid w:val="70A72179"/>
    <w:rsid w:val="70E74F2A"/>
    <w:rsid w:val="70F22B6B"/>
    <w:rsid w:val="71072C18"/>
    <w:rsid w:val="71105059"/>
    <w:rsid w:val="712C15E1"/>
    <w:rsid w:val="712E63F7"/>
    <w:rsid w:val="713420C5"/>
    <w:rsid w:val="713954C7"/>
    <w:rsid w:val="71545C47"/>
    <w:rsid w:val="715A4379"/>
    <w:rsid w:val="716A5A04"/>
    <w:rsid w:val="719C5B1D"/>
    <w:rsid w:val="71BC5C48"/>
    <w:rsid w:val="71C86DBB"/>
    <w:rsid w:val="71CF0B0E"/>
    <w:rsid w:val="71FD0C91"/>
    <w:rsid w:val="72113D4E"/>
    <w:rsid w:val="724636AF"/>
    <w:rsid w:val="725A1874"/>
    <w:rsid w:val="728D7D7F"/>
    <w:rsid w:val="72A357E8"/>
    <w:rsid w:val="72C75D24"/>
    <w:rsid w:val="72CB1E47"/>
    <w:rsid w:val="72DC094F"/>
    <w:rsid w:val="72F86CBC"/>
    <w:rsid w:val="73025992"/>
    <w:rsid w:val="730A1B38"/>
    <w:rsid w:val="730A58C5"/>
    <w:rsid w:val="730E028E"/>
    <w:rsid w:val="731A500E"/>
    <w:rsid w:val="73221500"/>
    <w:rsid w:val="733C0236"/>
    <w:rsid w:val="73405510"/>
    <w:rsid w:val="7344489A"/>
    <w:rsid w:val="736600CA"/>
    <w:rsid w:val="739015EB"/>
    <w:rsid w:val="73A10265"/>
    <w:rsid w:val="73A51066"/>
    <w:rsid w:val="73B9644B"/>
    <w:rsid w:val="73BE7F06"/>
    <w:rsid w:val="73D73024"/>
    <w:rsid w:val="73D94D40"/>
    <w:rsid w:val="740F6B94"/>
    <w:rsid w:val="742324DB"/>
    <w:rsid w:val="742452F2"/>
    <w:rsid w:val="742F4960"/>
    <w:rsid w:val="74371495"/>
    <w:rsid w:val="74420D55"/>
    <w:rsid w:val="7449771E"/>
    <w:rsid w:val="74512859"/>
    <w:rsid w:val="745161D6"/>
    <w:rsid w:val="74562179"/>
    <w:rsid w:val="74575C64"/>
    <w:rsid w:val="745F5B50"/>
    <w:rsid w:val="74611013"/>
    <w:rsid w:val="746D009F"/>
    <w:rsid w:val="74820899"/>
    <w:rsid w:val="74A71CA9"/>
    <w:rsid w:val="74AC5FB0"/>
    <w:rsid w:val="74AF7363"/>
    <w:rsid w:val="74B57D33"/>
    <w:rsid w:val="74E013DC"/>
    <w:rsid w:val="75157FF9"/>
    <w:rsid w:val="75201839"/>
    <w:rsid w:val="752A2DE7"/>
    <w:rsid w:val="75380FF2"/>
    <w:rsid w:val="7538187E"/>
    <w:rsid w:val="753B71DD"/>
    <w:rsid w:val="753D2245"/>
    <w:rsid w:val="75482A22"/>
    <w:rsid w:val="755B717B"/>
    <w:rsid w:val="75744E9B"/>
    <w:rsid w:val="757C3BD5"/>
    <w:rsid w:val="758C5651"/>
    <w:rsid w:val="75994786"/>
    <w:rsid w:val="75AC4499"/>
    <w:rsid w:val="75B90231"/>
    <w:rsid w:val="75D60E9A"/>
    <w:rsid w:val="75F32F93"/>
    <w:rsid w:val="7626274E"/>
    <w:rsid w:val="76377B9E"/>
    <w:rsid w:val="763F0E9F"/>
    <w:rsid w:val="766E630D"/>
    <w:rsid w:val="76AE5798"/>
    <w:rsid w:val="76B34C0F"/>
    <w:rsid w:val="76BA425A"/>
    <w:rsid w:val="76BA690C"/>
    <w:rsid w:val="76BD4232"/>
    <w:rsid w:val="76DB0DCF"/>
    <w:rsid w:val="76E91DD8"/>
    <w:rsid w:val="77047478"/>
    <w:rsid w:val="772A02AD"/>
    <w:rsid w:val="7731279D"/>
    <w:rsid w:val="7734311F"/>
    <w:rsid w:val="77660094"/>
    <w:rsid w:val="778C04F4"/>
    <w:rsid w:val="7793469B"/>
    <w:rsid w:val="77936D8F"/>
    <w:rsid w:val="77C50A56"/>
    <w:rsid w:val="77C61BDD"/>
    <w:rsid w:val="77CD629B"/>
    <w:rsid w:val="77D0645A"/>
    <w:rsid w:val="77F36EBE"/>
    <w:rsid w:val="780056CB"/>
    <w:rsid w:val="7803344E"/>
    <w:rsid w:val="780659D7"/>
    <w:rsid w:val="780B1B2E"/>
    <w:rsid w:val="780F0B10"/>
    <w:rsid w:val="78113F48"/>
    <w:rsid w:val="78185767"/>
    <w:rsid w:val="782D11B6"/>
    <w:rsid w:val="784815C6"/>
    <w:rsid w:val="784F4642"/>
    <w:rsid w:val="78590179"/>
    <w:rsid w:val="787618BA"/>
    <w:rsid w:val="78C704BE"/>
    <w:rsid w:val="78CE3B62"/>
    <w:rsid w:val="78D56123"/>
    <w:rsid w:val="78F41CD4"/>
    <w:rsid w:val="79093433"/>
    <w:rsid w:val="792410CB"/>
    <w:rsid w:val="793821F6"/>
    <w:rsid w:val="793B215C"/>
    <w:rsid w:val="79714367"/>
    <w:rsid w:val="79800E71"/>
    <w:rsid w:val="79807A63"/>
    <w:rsid w:val="798504CD"/>
    <w:rsid w:val="799932A5"/>
    <w:rsid w:val="79BF0534"/>
    <w:rsid w:val="79E41B57"/>
    <w:rsid w:val="79E93727"/>
    <w:rsid w:val="7A296296"/>
    <w:rsid w:val="7A4A160C"/>
    <w:rsid w:val="7A652F2A"/>
    <w:rsid w:val="7A803888"/>
    <w:rsid w:val="7A821C2B"/>
    <w:rsid w:val="7A8D211A"/>
    <w:rsid w:val="7AAC16F7"/>
    <w:rsid w:val="7AB1578A"/>
    <w:rsid w:val="7AB61937"/>
    <w:rsid w:val="7AF95CC7"/>
    <w:rsid w:val="7B05003E"/>
    <w:rsid w:val="7B0A7C76"/>
    <w:rsid w:val="7B5B420B"/>
    <w:rsid w:val="7B615D46"/>
    <w:rsid w:val="7B7F3C63"/>
    <w:rsid w:val="7B85747A"/>
    <w:rsid w:val="7B9D6653"/>
    <w:rsid w:val="7BA23C69"/>
    <w:rsid w:val="7BA809D3"/>
    <w:rsid w:val="7BB33F1B"/>
    <w:rsid w:val="7BC42654"/>
    <w:rsid w:val="7BC84A7A"/>
    <w:rsid w:val="7BCF6444"/>
    <w:rsid w:val="7BDE0F2D"/>
    <w:rsid w:val="7BE67201"/>
    <w:rsid w:val="7BF449B5"/>
    <w:rsid w:val="7C0A5037"/>
    <w:rsid w:val="7C156EF2"/>
    <w:rsid w:val="7C1F6721"/>
    <w:rsid w:val="7C223310"/>
    <w:rsid w:val="7C2A2BBD"/>
    <w:rsid w:val="7C380C3D"/>
    <w:rsid w:val="7C3B5BDA"/>
    <w:rsid w:val="7C3D1191"/>
    <w:rsid w:val="7C4A4E2D"/>
    <w:rsid w:val="7C631993"/>
    <w:rsid w:val="7C6A5395"/>
    <w:rsid w:val="7C91079E"/>
    <w:rsid w:val="7CCA2667"/>
    <w:rsid w:val="7D0C7F34"/>
    <w:rsid w:val="7D300E7C"/>
    <w:rsid w:val="7D553689"/>
    <w:rsid w:val="7D6774DC"/>
    <w:rsid w:val="7D824D38"/>
    <w:rsid w:val="7D937D0D"/>
    <w:rsid w:val="7DA0348C"/>
    <w:rsid w:val="7DB22F28"/>
    <w:rsid w:val="7DEF005C"/>
    <w:rsid w:val="7DF7741D"/>
    <w:rsid w:val="7E052DBB"/>
    <w:rsid w:val="7E057D7A"/>
    <w:rsid w:val="7E162512"/>
    <w:rsid w:val="7E17093E"/>
    <w:rsid w:val="7E2E18EF"/>
    <w:rsid w:val="7E7A711F"/>
    <w:rsid w:val="7E8A5D25"/>
    <w:rsid w:val="7E976C25"/>
    <w:rsid w:val="7EA51B68"/>
    <w:rsid w:val="7EAA7A04"/>
    <w:rsid w:val="7EE50A3C"/>
    <w:rsid w:val="7EE61A17"/>
    <w:rsid w:val="7EF7251E"/>
    <w:rsid w:val="7F2869A1"/>
    <w:rsid w:val="7F323556"/>
    <w:rsid w:val="7F364DF4"/>
    <w:rsid w:val="7F381952"/>
    <w:rsid w:val="7F533BF8"/>
    <w:rsid w:val="7F7D5010"/>
    <w:rsid w:val="7F82628B"/>
    <w:rsid w:val="7F925C6F"/>
    <w:rsid w:val="7FE75214"/>
    <w:rsid w:val="7FF5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unhideWhenUsed/>
    <w:qFormat/>
    <w:uiPriority w:val="99"/>
    <w:pPr>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styleId="14">
    <w:name w:val="footnote reference"/>
    <w:basedOn w:val="10"/>
    <w:semiHidden/>
    <w:unhideWhenUsed/>
    <w:qFormat/>
    <w:uiPriority w:val="99"/>
    <w:rPr>
      <w:vertAlign w:val="superscript"/>
    </w:rPr>
  </w:style>
  <w:style w:type="character" w:customStyle="1" w:styleId="15">
    <w:name w:val="页眉 Char"/>
    <w:basedOn w:val="10"/>
    <w:link w:val="5"/>
    <w:qFormat/>
    <w:uiPriority w:val="99"/>
    <w:rPr>
      <w:sz w:val="18"/>
      <w:szCs w:val="18"/>
    </w:rPr>
  </w:style>
  <w:style w:type="character" w:customStyle="1" w:styleId="16">
    <w:name w:val="页脚 Char"/>
    <w:basedOn w:val="10"/>
    <w:link w:val="4"/>
    <w:qFormat/>
    <w:uiPriority w:val="99"/>
    <w:rPr>
      <w:sz w:val="18"/>
      <w:szCs w:val="18"/>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标题 1 Char"/>
    <w:basedOn w:val="10"/>
    <w:link w:val="2"/>
    <w:qFormat/>
    <w:uiPriority w:val="9"/>
    <w:rPr>
      <w:rFonts w:ascii="宋体" w:hAnsi="宋体" w:eastAsia="宋体" w:cs="宋体"/>
      <w:b/>
      <w:bCs/>
      <w:kern w:val="36"/>
      <w:sz w:val="48"/>
      <w:szCs w:val="48"/>
    </w:rPr>
  </w:style>
  <w:style w:type="character" w:customStyle="1" w:styleId="19">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7B8A-021E-48F4-9919-2575A3C289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12543</Words>
  <Characters>12656</Characters>
  <Lines>104</Lines>
  <Paragraphs>29</Paragraphs>
  <TotalTime>10</TotalTime>
  <ScaleCrop>false</ScaleCrop>
  <LinksUpToDate>false</LinksUpToDate>
  <CharactersWithSpaces>12659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2021-12-24T05:47:00Z</dcterms:created>
  <dc:creator>lenovo</dc:creator>
  <cp:lastModifiedBy>熊伟</cp:lastModifiedBy>
  <cp:lastPrinted>2021-12-24T06:19:00Z</cp:lastPrinted>
  <dcterms:modified xsi:type="dcterms:W3CDTF">2022-04-25T07:53:04Z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8DAA08C0F55A466187CC22F6A060C44F</vt:lpwstr>
  </property>
  <property fmtid="{D5CDD505-2E9C-101B-9397-08002B2CF9AE}" pid="4" name="commondata">
    <vt:lpwstr>eyJoZGlkIjoiZDA1OTcxNGJkYjAyNmIwMWE1MWU3NzFkODM0MDAyYWEifQ==</vt:lpwstr>
  </property>
</Properties>
</file>